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E0D" w:rsidRDefault="00B94E0D" w:rsidP="00B94E0D">
      <w:pPr>
        <w:keepNext/>
        <w:spacing w:before="240" w:after="60"/>
        <w:outlineLvl w:val="0"/>
        <w:rPr>
          <w:rFonts w:ascii="Book Antiqua" w:hAnsi="Book Antiqua"/>
          <w:b/>
          <w:kern w:val="32"/>
          <w:sz w:val="32"/>
          <w:lang w:eastAsia="en-US"/>
        </w:rPr>
      </w:pPr>
      <w:bookmarkStart w:id="0" w:name="_Toc297879764"/>
      <w:bookmarkStart w:id="1" w:name="_GoBack"/>
      <w:r w:rsidRPr="005125C8">
        <w:rPr>
          <w:rFonts w:ascii="Book Antiqua" w:hAnsi="Book Antiqua"/>
          <w:b/>
          <w:kern w:val="32"/>
          <w:sz w:val="32"/>
          <w:lang w:eastAsia="en-US"/>
        </w:rPr>
        <w:t>Godkendelse som kvalitetskontrollant og kvalitetskontrollantens pligter</w:t>
      </w:r>
      <w:bookmarkEnd w:id="0"/>
      <w:bookmarkEnd w:id="1"/>
      <w:r w:rsidR="00092705">
        <w:rPr>
          <w:rStyle w:val="Fodnotehenvisning"/>
          <w:rFonts w:ascii="Book Antiqua" w:hAnsi="Book Antiqua"/>
          <w:b/>
          <w:kern w:val="32"/>
          <w:sz w:val="32"/>
          <w:lang w:eastAsia="en-US"/>
        </w:rPr>
        <w:footnoteReference w:id="1"/>
      </w:r>
    </w:p>
    <w:p w:rsidR="002D6EC0" w:rsidRDefault="008B500C" w:rsidP="002D6EC0">
      <w:pPr>
        <w:keepNext/>
        <w:spacing w:before="240" w:after="60"/>
        <w:jc w:val="both"/>
        <w:outlineLvl w:val="0"/>
        <w:rPr>
          <w:rFonts w:ascii="Book Antiqua" w:hAnsi="Book Antiqua"/>
          <w:kern w:val="32"/>
          <w:sz w:val="22"/>
          <w:szCs w:val="22"/>
          <w:lang w:eastAsia="en-US"/>
        </w:rPr>
      </w:pPr>
      <w:r>
        <w:rPr>
          <w:rFonts w:ascii="Book Antiqua" w:hAnsi="Book Antiqua"/>
          <w:kern w:val="32"/>
          <w:sz w:val="22"/>
          <w:szCs w:val="22"/>
          <w:lang w:eastAsia="en-US"/>
        </w:rPr>
        <w:t>Fra 2014-</w:t>
      </w:r>
      <w:r w:rsidR="002D6EC0">
        <w:rPr>
          <w:rFonts w:ascii="Book Antiqua" w:hAnsi="Book Antiqua"/>
          <w:kern w:val="32"/>
          <w:sz w:val="22"/>
          <w:szCs w:val="22"/>
          <w:lang w:eastAsia="en-US"/>
        </w:rPr>
        <w:t>kontrollen er der nye procedure</w:t>
      </w:r>
      <w:r w:rsidR="00330DF1">
        <w:rPr>
          <w:rFonts w:ascii="Book Antiqua" w:hAnsi="Book Antiqua"/>
          <w:kern w:val="32"/>
          <w:sz w:val="22"/>
          <w:szCs w:val="22"/>
          <w:lang w:eastAsia="en-US"/>
        </w:rPr>
        <w:t>r</w:t>
      </w:r>
      <w:r w:rsidR="002D6EC0">
        <w:rPr>
          <w:rFonts w:ascii="Book Antiqua" w:hAnsi="Book Antiqua"/>
          <w:kern w:val="32"/>
          <w:sz w:val="22"/>
          <w:szCs w:val="22"/>
          <w:lang w:eastAsia="en-US"/>
        </w:rPr>
        <w:t xml:space="preserve"> for udpegning og godkendelse af kvalitetskontrollanter, jf. kapitel 3 i b</w:t>
      </w:r>
      <w:r w:rsidR="002D6EC0" w:rsidRPr="002D6EC0">
        <w:rPr>
          <w:rFonts w:ascii="Book Antiqua" w:hAnsi="Book Antiqua"/>
          <w:kern w:val="32"/>
          <w:sz w:val="22"/>
          <w:szCs w:val="22"/>
          <w:lang w:eastAsia="en-US"/>
        </w:rPr>
        <w:t>ekendtgørelse om kvalitetskontrol og Revisortilsynets virksomhed</w:t>
      </w:r>
      <w:r w:rsidR="002D6EC0">
        <w:rPr>
          <w:rStyle w:val="Fodnotehenvisning"/>
          <w:rFonts w:ascii="Book Antiqua" w:hAnsi="Book Antiqua"/>
          <w:kern w:val="32"/>
          <w:sz w:val="22"/>
          <w:szCs w:val="22"/>
          <w:lang w:eastAsia="en-US"/>
        </w:rPr>
        <w:footnoteReference w:id="2"/>
      </w:r>
      <w:r w:rsidR="002D6EC0">
        <w:rPr>
          <w:rFonts w:ascii="Book Antiqua" w:hAnsi="Book Antiqua"/>
          <w:kern w:val="32"/>
          <w:sz w:val="22"/>
          <w:szCs w:val="22"/>
          <w:lang w:eastAsia="en-US"/>
        </w:rPr>
        <w:t>.</w:t>
      </w:r>
    </w:p>
    <w:p w:rsidR="002E45F9" w:rsidRDefault="002E45F9" w:rsidP="002E45F9">
      <w:pPr>
        <w:rPr>
          <w:rFonts w:ascii="Book Antiqua" w:hAnsi="Book Antiqua"/>
          <w:kern w:val="32"/>
          <w:sz w:val="22"/>
          <w:szCs w:val="22"/>
          <w:lang w:eastAsia="en-US"/>
        </w:rPr>
      </w:pPr>
    </w:p>
    <w:p w:rsidR="002E45F9" w:rsidRPr="002E45F9" w:rsidRDefault="002E45F9" w:rsidP="002E45F9">
      <w:pPr>
        <w:rPr>
          <w:rFonts w:ascii="Book Antiqua" w:hAnsi="Book Antiqua"/>
          <w:kern w:val="32"/>
          <w:sz w:val="22"/>
          <w:szCs w:val="22"/>
          <w:lang w:eastAsia="en-US"/>
        </w:rPr>
      </w:pPr>
      <w:r w:rsidRPr="002E45F9">
        <w:rPr>
          <w:rFonts w:ascii="Book Antiqua" w:hAnsi="Book Antiqua"/>
          <w:kern w:val="32"/>
          <w:sz w:val="22"/>
          <w:szCs w:val="22"/>
          <w:lang w:eastAsia="en-US"/>
        </w:rPr>
        <w:t>Revisortilsynet udarbejder en liste over kvalitetskontrollanter, som er godkendt til at udføre kvalitetskontrol.</w:t>
      </w:r>
      <w:r>
        <w:rPr>
          <w:rFonts w:ascii="Book Antiqua" w:hAnsi="Book Antiqua"/>
          <w:kern w:val="32"/>
          <w:sz w:val="22"/>
          <w:szCs w:val="22"/>
          <w:lang w:eastAsia="en-US"/>
        </w:rPr>
        <w:t xml:space="preserve"> </w:t>
      </w:r>
      <w:r w:rsidRPr="002E45F9">
        <w:rPr>
          <w:rFonts w:ascii="Book Antiqua" w:hAnsi="Book Antiqua"/>
          <w:kern w:val="32"/>
          <w:sz w:val="22"/>
          <w:szCs w:val="22"/>
          <w:lang w:eastAsia="en-US"/>
        </w:rPr>
        <w:t>Listen er offentligt tilgængelig på tilsynets hjemmeside</w:t>
      </w:r>
      <w:r>
        <w:rPr>
          <w:rFonts w:ascii="Book Antiqua" w:hAnsi="Book Antiqua"/>
          <w:kern w:val="32"/>
          <w:sz w:val="22"/>
          <w:szCs w:val="22"/>
          <w:lang w:eastAsia="en-US"/>
        </w:rPr>
        <w:t xml:space="preserve">. </w:t>
      </w:r>
    </w:p>
    <w:p w:rsidR="008B500C" w:rsidRDefault="008B500C" w:rsidP="002D6EC0">
      <w:pPr>
        <w:keepNext/>
        <w:spacing w:before="240" w:after="60"/>
        <w:jc w:val="both"/>
        <w:outlineLvl w:val="0"/>
        <w:rPr>
          <w:rFonts w:ascii="Book Antiqua" w:hAnsi="Book Antiqua"/>
          <w:b/>
          <w:i/>
          <w:sz w:val="28"/>
          <w:lang w:eastAsia="en-US"/>
        </w:rPr>
      </w:pPr>
    </w:p>
    <w:p w:rsidR="002D6EC0" w:rsidRDefault="00F20AD0" w:rsidP="002D6EC0">
      <w:pPr>
        <w:keepNext/>
        <w:spacing w:before="240" w:after="60"/>
        <w:jc w:val="both"/>
        <w:outlineLvl w:val="0"/>
        <w:rPr>
          <w:rFonts w:ascii="Book Antiqua" w:hAnsi="Book Antiqua"/>
          <w:kern w:val="32"/>
          <w:sz w:val="22"/>
          <w:szCs w:val="22"/>
          <w:lang w:eastAsia="en-US"/>
        </w:rPr>
      </w:pPr>
      <w:r>
        <w:rPr>
          <w:rFonts w:ascii="Book Antiqua" w:hAnsi="Book Antiqua"/>
          <w:b/>
          <w:i/>
          <w:sz w:val="28"/>
          <w:lang w:eastAsia="en-US"/>
        </w:rPr>
        <w:t xml:space="preserve">1. </w:t>
      </w:r>
      <w:r w:rsidR="002D6EC0" w:rsidRPr="006B4031">
        <w:rPr>
          <w:rFonts w:ascii="Book Antiqua" w:hAnsi="Book Antiqua"/>
          <w:b/>
          <w:i/>
          <w:sz w:val="28"/>
          <w:lang w:eastAsia="en-US"/>
        </w:rPr>
        <w:t>Betingelser for at blive kvalitetskontrollant</w:t>
      </w:r>
    </w:p>
    <w:p w:rsidR="002D6EC0" w:rsidRDefault="002D6EC0" w:rsidP="002E45F9">
      <w:pPr>
        <w:jc w:val="both"/>
        <w:rPr>
          <w:rFonts w:ascii="Book Antiqua" w:hAnsi="Book Antiqua"/>
          <w:kern w:val="32"/>
          <w:sz w:val="22"/>
          <w:szCs w:val="22"/>
          <w:lang w:eastAsia="en-US"/>
        </w:rPr>
      </w:pPr>
      <w:r w:rsidRPr="002D6EC0">
        <w:rPr>
          <w:rFonts w:ascii="Book Antiqua" w:hAnsi="Book Antiqua"/>
          <w:kern w:val="32"/>
          <w:sz w:val="22"/>
          <w:szCs w:val="22"/>
          <w:lang w:eastAsia="en-US"/>
        </w:rPr>
        <w:t>Revisortilsynet godkender kvalitetskontrollanter til udførelse af kvalitetskontrollen.</w:t>
      </w:r>
      <w:r>
        <w:rPr>
          <w:rFonts w:ascii="Book Antiqua" w:hAnsi="Book Antiqua"/>
          <w:kern w:val="32"/>
          <w:sz w:val="22"/>
          <w:szCs w:val="22"/>
          <w:lang w:eastAsia="en-US"/>
        </w:rPr>
        <w:t xml:space="preserve"> </w:t>
      </w:r>
      <w:r w:rsidRPr="002D6EC0">
        <w:rPr>
          <w:rFonts w:ascii="Book Antiqua" w:hAnsi="Book Antiqua"/>
          <w:kern w:val="32"/>
          <w:sz w:val="22"/>
          <w:szCs w:val="22"/>
          <w:lang w:eastAsia="en-US"/>
        </w:rPr>
        <w:t>Tilsynet fastsætter antallet af kontrollanter og annoncere</w:t>
      </w:r>
      <w:r>
        <w:rPr>
          <w:rFonts w:ascii="Book Antiqua" w:hAnsi="Book Antiqua"/>
          <w:kern w:val="32"/>
          <w:sz w:val="22"/>
          <w:szCs w:val="22"/>
          <w:lang w:eastAsia="en-US"/>
        </w:rPr>
        <w:t>r efter behov på hjemmeside</w:t>
      </w:r>
      <w:r w:rsidR="00D53409">
        <w:rPr>
          <w:rFonts w:ascii="Book Antiqua" w:hAnsi="Book Antiqua"/>
          <w:kern w:val="32"/>
          <w:sz w:val="22"/>
          <w:szCs w:val="22"/>
          <w:lang w:eastAsia="en-US"/>
        </w:rPr>
        <w:t>n. T</w:t>
      </w:r>
      <w:r w:rsidR="00CB56DF" w:rsidRPr="00CB56DF">
        <w:rPr>
          <w:rFonts w:ascii="Book Antiqua" w:hAnsi="Book Antiqua"/>
          <w:kern w:val="32"/>
          <w:sz w:val="22"/>
          <w:szCs w:val="22"/>
          <w:lang w:eastAsia="en-US"/>
        </w:rPr>
        <w:t xml:space="preserve">ilsynet kan betinge en godkendelse af, at kontrollanten forpligter sig til at anvende et af </w:t>
      </w:r>
      <w:r w:rsidR="00F20AD0">
        <w:rPr>
          <w:rFonts w:ascii="Book Antiqua" w:hAnsi="Book Antiqua"/>
          <w:kern w:val="32"/>
          <w:sz w:val="22"/>
          <w:szCs w:val="22"/>
          <w:lang w:eastAsia="en-US"/>
        </w:rPr>
        <w:t>T</w:t>
      </w:r>
      <w:r w:rsidR="00CB56DF" w:rsidRPr="00CB56DF">
        <w:rPr>
          <w:rFonts w:ascii="Book Antiqua" w:hAnsi="Book Antiqua"/>
          <w:kern w:val="32"/>
          <w:sz w:val="22"/>
          <w:szCs w:val="22"/>
          <w:lang w:eastAsia="en-US"/>
        </w:rPr>
        <w:t>ilsynet anvist elektronisk system til brug for udførelsen af kontrolopgaver.</w:t>
      </w:r>
      <w:r w:rsidR="002E45F9">
        <w:rPr>
          <w:rFonts w:ascii="Book Antiqua" w:hAnsi="Book Antiqua"/>
          <w:kern w:val="32"/>
          <w:sz w:val="22"/>
          <w:szCs w:val="22"/>
          <w:lang w:eastAsia="en-US"/>
        </w:rPr>
        <w:t xml:space="preserve"> Derudover er det en betingelse af kontrollanten har deltaget i </w:t>
      </w:r>
      <w:r w:rsidR="002E45F9" w:rsidRPr="002E45F9">
        <w:rPr>
          <w:rFonts w:ascii="Book Antiqua" w:hAnsi="Book Antiqua"/>
          <w:kern w:val="32"/>
          <w:sz w:val="22"/>
          <w:szCs w:val="22"/>
          <w:lang w:eastAsia="en-US"/>
        </w:rPr>
        <w:t>kursus om kvalitetskontrol</w:t>
      </w:r>
      <w:r w:rsidR="00F20AD0">
        <w:rPr>
          <w:rFonts w:ascii="Book Antiqua" w:hAnsi="Book Antiqua"/>
          <w:kern w:val="32"/>
          <w:sz w:val="22"/>
          <w:szCs w:val="22"/>
          <w:lang w:eastAsia="en-US"/>
        </w:rPr>
        <w:t>.</w:t>
      </w:r>
    </w:p>
    <w:p w:rsidR="002D6EC0" w:rsidRDefault="002D6EC0" w:rsidP="002E45F9">
      <w:pPr>
        <w:jc w:val="both"/>
        <w:rPr>
          <w:rFonts w:ascii="Book Antiqua" w:hAnsi="Book Antiqua"/>
          <w:kern w:val="32"/>
          <w:sz w:val="22"/>
          <w:szCs w:val="22"/>
          <w:lang w:eastAsia="en-US"/>
        </w:rPr>
      </w:pPr>
    </w:p>
    <w:p w:rsidR="002D6EC0" w:rsidRDefault="002D6EC0" w:rsidP="002E45F9">
      <w:pPr>
        <w:jc w:val="both"/>
        <w:rPr>
          <w:rFonts w:ascii="Book Antiqua" w:hAnsi="Book Antiqua"/>
          <w:kern w:val="32"/>
          <w:sz w:val="22"/>
          <w:szCs w:val="22"/>
          <w:lang w:eastAsia="en-US"/>
        </w:rPr>
      </w:pPr>
      <w:r w:rsidRPr="002D6EC0">
        <w:rPr>
          <w:rFonts w:ascii="Book Antiqua" w:hAnsi="Book Antiqua"/>
          <w:kern w:val="32"/>
          <w:sz w:val="22"/>
          <w:szCs w:val="22"/>
          <w:lang w:eastAsia="en-US"/>
        </w:rPr>
        <w:t xml:space="preserve">En godkendt revisor, der ansøger om at blive kvalitetskontrollant, skal opfylde </w:t>
      </w:r>
      <w:r w:rsidR="00F32264">
        <w:rPr>
          <w:rFonts w:ascii="Book Antiqua" w:hAnsi="Book Antiqua"/>
          <w:kern w:val="32"/>
          <w:sz w:val="22"/>
          <w:szCs w:val="22"/>
          <w:lang w:eastAsia="en-US"/>
        </w:rPr>
        <w:t>nedenstående</w:t>
      </w:r>
      <w:r w:rsidRPr="002D6EC0">
        <w:rPr>
          <w:rFonts w:ascii="Book Antiqua" w:hAnsi="Book Antiqua"/>
          <w:kern w:val="32"/>
          <w:sz w:val="22"/>
          <w:szCs w:val="22"/>
          <w:lang w:eastAsia="en-US"/>
        </w:rPr>
        <w:t xml:space="preserve"> betingelser, </w:t>
      </w:r>
      <w:r w:rsidR="00F32264">
        <w:rPr>
          <w:rFonts w:ascii="Book Antiqua" w:hAnsi="Book Antiqua"/>
          <w:kern w:val="32"/>
          <w:sz w:val="22"/>
          <w:szCs w:val="22"/>
          <w:lang w:eastAsia="en-US"/>
        </w:rPr>
        <w:t>for at Tilsynet kan godkende den pågældende som kontrollant.</w:t>
      </w:r>
    </w:p>
    <w:p w:rsidR="002D6EC0" w:rsidRDefault="002D6EC0" w:rsidP="002D6EC0">
      <w:pPr>
        <w:rPr>
          <w:rFonts w:ascii="Book Antiqua" w:hAnsi="Book Antiqua"/>
          <w:kern w:val="32"/>
          <w:sz w:val="22"/>
          <w:szCs w:val="22"/>
          <w:lang w:eastAsia="en-US"/>
        </w:rPr>
      </w:pPr>
    </w:p>
    <w:p w:rsidR="002D6EC0" w:rsidRPr="002D6EC0" w:rsidRDefault="002D6EC0" w:rsidP="002D6EC0">
      <w:pPr>
        <w:rPr>
          <w:rFonts w:ascii="Book Antiqua" w:hAnsi="Book Antiqua"/>
          <w:kern w:val="32"/>
          <w:sz w:val="22"/>
          <w:szCs w:val="22"/>
          <w:lang w:eastAsia="en-US"/>
        </w:rPr>
      </w:pPr>
      <w:r w:rsidRPr="002D6EC0">
        <w:rPr>
          <w:rFonts w:ascii="Book Antiqua" w:hAnsi="Book Antiqua"/>
          <w:kern w:val="32"/>
          <w:sz w:val="22"/>
          <w:szCs w:val="22"/>
          <w:lang w:eastAsia="en-US"/>
        </w:rPr>
        <w:t>Tilsynet kan som kontrollant godkende revisorer, der</w:t>
      </w:r>
    </w:p>
    <w:p w:rsidR="002D6EC0" w:rsidRPr="002D6EC0" w:rsidRDefault="002D6EC0" w:rsidP="002D6EC0">
      <w:pPr>
        <w:rPr>
          <w:rFonts w:ascii="Book Antiqua" w:hAnsi="Book Antiqua"/>
          <w:kern w:val="32"/>
          <w:sz w:val="22"/>
          <w:szCs w:val="22"/>
          <w:lang w:eastAsia="en-US"/>
        </w:rPr>
      </w:pP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er tilknyttet en revisionsvirksomhed, der er registreret i Revireg,</w:t>
      </w: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 xml:space="preserve">ikke indenfor de seneste fem år ved Revisornævnet er meddelt en advarsel, strafbortfald eller pålagt en bøde, som tilsynet </w:t>
      </w:r>
      <w:proofErr w:type="gramStart"/>
      <w:r w:rsidRPr="002D6EC0">
        <w:rPr>
          <w:rFonts w:ascii="Book Antiqua" w:hAnsi="Book Antiqua"/>
          <w:kern w:val="32"/>
          <w:sz w:val="22"/>
          <w:szCs w:val="22"/>
          <w:lang w:eastAsia="en-US"/>
        </w:rPr>
        <w:t>vurderer</w:t>
      </w:r>
      <w:proofErr w:type="gramEnd"/>
      <w:r w:rsidRPr="002D6EC0">
        <w:rPr>
          <w:rFonts w:ascii="Book Antiqua" w:hAnsi="Book Antiqua"/>
          <w:kern w:val="32"/>
          <w:sz w:val="22"/>
          <w:szCs w:val="22"/>
          <w:lang w:eastAsia="en-US"/>
        </w:rPr>
        <w:t xml:space="preserve"> har betydning for udførelsen af hvervet som kontrollant,</w:t>
      </w: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 xml:space="preserve">ikke er optaget i Det centrale Kriminalregister for overtrædelser, som Revisortilsynet </w:t>
      </w:r>
      <w:proofErr w:type="gramStart"/>
      <w:r w:rsidRPr="002D6EC0">
        <w:rPr>
          <w:rFonts w:ascii="Book Antiqua" w:hAnsi="Book Antiqua"/>
          <w:kern w:val="32"/>
          <w:sz w:val="22"/>
          <w:szCs w:val="22"/>
          <w:lang w:eastAsia="en-US"/>
        </w:rPr>
        <w:t>vurderer</w:t>
      </w:r>
      <w:proofErr w:type="gramEnd"/>
      <w:r w:rsidRPr="002D6EC0">
        <w:rPr>
          <w:rFonts w:ascii="Book Antiqua" w:hAnsi="Book Antiqua"/>
          <w:kern w:val="32"/>
          <w:sz w:val="22"/>
          <w:szCs w:val="22"/>
          <w:lang w:eastAsia="en-US"/>
        </w:rPr>
        <w:t xml:space="preserve"> har betydning for udførelsen af hvervet som kontrollant,</w:t>
      </w: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 xml:space="preserve">ikke har en verserende sag ved Revisornævnet, som Revisortilsynet </w:t>
      </w:r>
      <w:proofErr w:type="gramStart"/>
      <w:r w:rsidRPr="002D6EC0">
        <w:rPr>
          <w:rFonts w:ascii="Book Antiqua" w:hAnsi="Book Antiqua"/>
          <w:kern w:val="32"/>
          <w:sz w:val="22"/>
          <w:szCs w:val="22"/>
          <w:lang w:eastAsia="en-US"/>
        </w:rPr>
        <w:t>vurderer</w:t>
      </w:r>
      <w:proofErr w:type="gramEnd"/>
      <w:r w:rsidRPr="002D6EC0">
        <w:rPr>
          <w:rFonts w:ascii="Book Antiqua" w:hAnsi="Book Antiqua"/>
          <w:kern w:val="32"/>
          <w:sz w:val="22"/>
          <w:szCs w:val="22"/>
          <w:lang w:eastAsia="en-US"/>
        </w:rPr>
        <w:t xml:space="preserve"> har betydning for udførelsen af hvervet som kontrollant,</w:t>
      </w: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 xml:space="preserve">ikke er tilknyttet en revisionsvirksomhed, som i virksomhedens senest afsluttede kvalitetskontrol af tilsynet er blevet pålagt en fornyet kontrol, som tilsynet </w:t>
      </w:r>
      <w:proofErr w:type="gramStart"/>
      <w:r w:rsidRPr="002D6EC0">
        <w:rPr>
          <w:rFonts w:ascii="Book Antiqua" w:hAnsi="Book Antiqua"/>
          <w:kern w:val="32"/>
          <w:sz w:val="22"/>
          <w:szCs w:val="22"/>
          <w:lang w:eastAsia="en-US"/>
        </w:rPr>
        <w:t>vurderer</w:t>
      </w:r>
      <w:proofErr w:type="gramEnd"/>
      <w:r w:rsidRPr="002D6EC0">
        <w:rPr>
          <w:rFonts w:ascii="Book Antiqua" w:hAnsi="Book Antiqua"/>
          <w:kern w:val="32"/>
          <w:sz w:val="22"/>
          <w:szCs w:val="22"/>
          <w:lang w:eastAsia="en-US"/>
        </w:rPr>
        <w:t xml:space="preserve"> har betydning for udførelsen af hvervet som kontrollant,</w:t>
      </w: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har deltaget i praktisk revisionsarbejde og i forbindelse hermed afgivet erklæringer efter revisorlovens § 1, stk. 2, i mindst tre år inden for de seneste fem år, og</w:t>
      </w:r>
    </w:p>
    <w:p w:rsidR="002D6EC0" w:rsidRPr="002D6EC0" w:rsidRDefault="002D6EC0" w:rsidP="002D6EC0">
      <w:pPr>
        <w:pStyle w:val="Listeafsnit"/>
        <w:numPr>
          <w:ilvl w:val="0"/>
          <w:numId w:val="5"/>
        </w:numPr>
        <w:rPr>
          <w:rFonts w:ascii="Book Antiqua" w:hAnsi="Book Antiqua"/>
          <w:kern w:val="32"/>
          <w:sz w:val="22"/>
          <w:szCs w:val="22"/>
          <w:lang w:eastAsia="en-US"/>
        </w:rPr>
      </w:pPr>
      <w:r w:rsidRPr="002D6EC0">
        <w:rPr>
          <w:rFonts w:ascii="Book Antiqua" w:hAnsi="Book Antiqua"/>
          <w:kern w:val="32"/>
          <w:sz w:val="22"/>
          <w:szCs w:val="22"/>
          <w:lang w:eastAsia="en-US"/>
        </w:rPr>
        <w:t>kan påtage sig årligt at udføre kontrol af et antal revisionsvirksomheder fastsat af Revisortilsynet.</w:t>
      </w:r>
    </w:p>
    <w:p w:rsidR="002D6EC0" w:rsidRPr="002D6EC0" w:rsidRDefault="002D6EC0" w:rsidP="002D6EC0">
      <w:pPr>
        <w:rPr>
          <w:rFonts w:ascii="Book Antiqua" w:hAnsi="Book Antiqua"/>
          <w:kern w:val="32"/>
          <w:sz w:val="22"/>
          <w:szCs w:val="22"/>
          <w:lang w:eastAsia="en-US"/>
        </w:rPr>
      </w:pPr>
    </w:p>
    <w:p w:rsidR="00CB56DF" w:rsidRPr="00CB56DF" w:rsidRDefault="00CB56DF" w:rsidP="002E45F9">
      <w:pPr>
        <w:jc w:val="both"/>
        <w:rPr>
          <w:rFonts w:ascii="Book Antiqua" w:hAnsi="Book Antiqua"/>
          <w:kern w:val="32"/>
          <w:sz w:val="22"/>
          <w:szCs w:val="22"/>
          <w:lang w:eastAsia="en-US"/>
        </w:rPr>
      </w:pPr>
      <w:r w:rsidRPr="00CB56DF">
        <w:rPr>
          <w:rFonts w:ascii="Book Antiqua" w:hAnsi="Book Antiqua"/>
          <w:kern w:val="32"/>
          <w:sz w:val="22"/>
          <w:szCs w:val="22"/>
          <w:lang w:eastAsia="en-US"/>
        </w:rPr>
        <w:t xml:space="preserve">Tilsynet kan endvidere som kontrollant godkende registrerede revisorer, der er tilknyttet en landøkonomisk forenings rådgivningskontor, jf. revisorlovens § 17, stk. 1, og som opfylder betingelserne i stk. 3, nr. 2-7. </w:t>
      </w:r>
      <w:r w:rsidR="002E45F9">
        <w:rPr>
          <w:rFonts w:ascii="Book Antiqua" w:hAnsi="Book Antiqua"/>
          <w:kern w:val="32"/>
          <w:sz w:val="22"/>
          <w:szCs w:val="22"/>
          <w:lang w:eastAsia="en-US"/>
        </w:rPr>
        <w:t>Disse kontrollanter kan</w:t>
      </w:r>
      <w:r w:rsidRPr="00CB56DF">
        <w:rPr>
          <w:rFonts w:ascii="Book Antiqua" w:hAnsi="Book Antiqua"/>
          <w:kern w:val="32"/>
          <w:sz w:val="22"/>
          <w:szCs w:val="22"/>
          <w:lang w:eastAsia="en-US"/>
        </w:rPr>
        <w:t xml:space="preserve"> udpeges til at udføre kontrol af landøkonomiske foreningers rådgivningskontorer.</w:t>
      </w:r>
    </w:p>
    <w:p w:rsidR="002E45F9" w:rsidRDefault="002E45F9" w:rsidP="002E45F9">
      <w:pPr>
        <w:jc w:val="both"/>
        <w:rPr>
          <w:rFonts w:ascii="Book Antiqua" w:hAnsi="Book Antiqua"/>
          <w:kern w:val="32"/>
          <w:sz w:val="22"/>
          <w:szCs w:val="22"/>
          <w:lang w:eastAsia="en-US"/>
        </w:rPr>
      </w:pPr>
    </w:p>
    <w:p w:rsidR="008B500C" w:rsidRPr="00330DF1" w:rsidRDefault="002E45F9" w:rsidP="00330DF1">
      <w:pPr>
        <w:jc w:val="both"/>
        <w:rPr>
          <w:rFonts w:ascii="Book Antiqua" w:hAnsi="Book Antiqua"/>
          <w:kern w:val="32"/>
          <w:sz w:val="22"/>
          <w:szCs w:val="22"/>
          <w:lang w:eastAsia="en-US"/>
        </w:rPr>
      </w:pPr>
      <w:r w:rsidRPr="002E45F9">
        <w:rPr>
          <w:rFonts w:ascii="Book Antiqua" w:hAnsi="Book Antiqua"/>
          <w:kern w:val="32"/>
          <w:sz w:val="22"/>
          <w:szCs w:val="22"/>
          <w:lang w:eastAsia="en-US"/>
        </w:rPr>
        <w:lastRenderedPageBreak/>
        <w:t>Godkendelsen som kontrollant er gældende for en periode på op til fem år. En godkendelse kan efter ansøgning forlænges for yderligere perioder af fem år. Kontrollanten kan fuldføre en påbegyndt kvalitetskontrol efter udløbet af godkendelsesperioden.</w:t>
      </w:r>
    </w:p>
    <w:p w:rsidR="002D6EC0" w:rsidRDefault="00F20AD0" w:rsidP="002D6EC0">
      <w:pPr>
        <w:keepNext/>
        <w:spacing w:before="240" w:after="60"/>
        <w:jc w:val="both"/>
        <w:outlineLvl w:val="0"/>
        <w:rPr>
          <w:rFonts w:ascii="Book Antiqua" w:hAnsi="Book Antiqua"/>
          <w:kern w:val="32"/>
          <w:sz w:val="22"/>
          <w:szCs w:val="22"/>
          <w:lang w:eastAsia="en-US"/>
        </w:rPr>
      </w:pPr>
      <w:r>
        <w:rPr>
          <w:rFonts w:ascii="Book Antiqua" w:hAnsi="Book Antiqua"/>
          <w:b/>
          <w:i/>
          <w:sz w:val="28"/>
          <w:lang w:eastAsia="en-US"/>
        </w:rPr>
        <w:t xml:space="preserve">2. </w:t>
      </w:r>
      <w:r w:rsidR="002E45F9" w:rsidRPr="006B4031">
        <w:rPr>
          <w:rFonts w:ascii="Book Antiqua" w:hAnsi="Book Antiqua"/>
          <w:b/>
          <w:i/>
          <w:sz w:val="28"/>
          <w:lang w:eastAsia="en-US"/>
        </w:rPr>
        <w:t>Ansøgning og godkendelsesprocedure</w:t>
      </w:r>
    </w:p>
    <w:p w:rsidR="00B457A7" w:rsidRPr="00B457A7" w:rsidRDefault="008B500C" w:rsidP="00B457A7">
      <w:pPr>
        <w:keepNext/>
        <w:spacing w:before="240" w:after="60"/>
        <w:jc w:val="both"/>
        <w:outlineLvl w:val="0"/>
        <w:rPr>
          <w:rFonts w:ascii="Book Antiqua" w:hAnsi="Book Antiqua"/>
          <w:sz w:val="22"/>
          <w:szCs w:val="22"/>
          <w:lang w:eastAsia="en-US"/>
        </w:rPr>
      </w:pPr>
      <w:r w:rsidRPr="008B500C">
        <w:rPr>
          <w:rFonts w:ascii="Book Antiqua" w:hAnsi="Book Antiqua"/>
          <w:kern w:val="32"/>
          <w:sz w:val="22"/>
          <w:szCs w:val="22"/>
          <w:lang w:eastAsia="en-US"/>
        </w:rPr>
        <w:t xml:space="preserve">En </w:t>
      </w:r>
      <w:r w:rsidR="00330DF1">
        <w:rPr>
          <w:rFonts w:ascii="Book Antiqua" w:hAnsi="Book Antiqua"/>
          <w:kern w:val="32"/>
          <w:sz w:val="22"/>
          <w:szCs w:val="22"/>
          <w:lang w:eastAsia="en-US"/>
        </w:rPr>
        <w:t xml:space="preserve">godkendt </w:t>
      </w:r>
      <w:r w:rsidRPr="008B500C">
        <w:rPr>
          <w:rFonts w:ascii="Book Antiqua" w:hAnsi="Book Antiqua"/>
          <w:kern w:val="32"/>
          <w:sz w:val="22"/>
          <w:szCs w:val="22"/>
          <w:lang w:eastAsia="en-US"/>
        </w:rPr>
        <w:t>revisor, der ønsker</w:t>
      </w:r>
      <w:r>
        <w:rPr>
          <w:rFonts w:ascii="Book Antiqua" w:hAnsi="Book Antiqua"/>
          <w:kern w:val="32"/>
          <w:sz w:val="22"/>
          <w:szCs w:val="22"/>
          <w:lang w:eastAsia="en-US"/>
        </w:rPr>
        <w:t xml:space="preserve"> </w:t>
      </w:r>
      <w:r w:rsidRPr="008B500C">
        <w:rPr>
          <w:rFonts w:ascii="Book Antiqua" w:hAnsi="Book Antiqua"/>
          <w:kern w:val="32"/>
          <w:sz w:val="22"/>
          <w:szCs w:val="22"/>
          <w:lang w:eastAsia="en-US"/>
        </w:rPr>
        <w:t xml:space="preserve">at blive godkendt kontrollant, skal ansøge </w:t>
      </w:r>
      <w:r w:rsidR="00B457A7">
        <w:rPr>
          <w:rFonts w:ascii="Book Antiqua" w:hAnsi="Book Antiqua"/>
          <w:kern w:val="32"/>
          <w:sz w:val="22"/>
          <w:szCs w:val="22"/>
          <w:lang w:eastAsia="en-US"/>
        </w:rPr>
        <w:t>T</w:t>
      </w:r>
      <w:r w:rsidRPr="008B500C">
        <w:rPr>
          <w:rFonts w:ascii="Book Antiqua" w:hAnsi="Book Antiqua"/>
          <w:kern w:val="32"/>
          <w:sz w:val="22"/>
          <w:szCs w:val="22"/>
          <w:lang w:eastAsia="en-US"/>
        </w:rPr>
        <w:t>ilsynet herom</w:t>
      </w:r>
      <w:r>
        <w:rPr>
          <w:rFonts w:ascii="Book Antiqua" w:hAnsi="Book Antiqua"/>
          <w:kern w:val="32"/>
          <w:sz w:val="22"/>
          <w:szCs w:val="22"/>
          <w:lang w:eastAsia="en-US"/>
        </w:rPr>
        <w:t xml:space="preserve"> </w:t>
      </w:r>
      <w:r w:rsidR="00B457A7">
        <w:rPr>
          <w:rFonts w:ascii="Book Antiqua" w:hAnsi="Book Antiqua"/>
          <w:kern w:val="32"/>
          <w:sz w:val="22"/>
          <w:szCs w:val="22"/>
          <w:lang w:eastAsia="en-US"/>
        </w:rPr>
        <w:t>inden for en af T</w:t>
      </w:r>
      <w:r w:rsidRPr="008B500C">
        <w:rPr>
          <w:rFonts w:ascii="Book Antiqua" w:hAnsi="Book Antiqua"/>
          <w:kern w:val="32"/>
          <w:sz w:val="22"/>
          <w:szCs w:val="22"/>
          <w:lang w:eastAsia="en-US"/>
        </w:rPr>
        <w:t>ilsynet fastsat frist.</w:t>
      </w:r>
      <w:bookmarkStart w:id="2" w:name="_Toc328580853"/>
      <w:bookmarkStart w:id="3" w:name="_Toc297879765"/>
      <w:r w:rsidR="00F20AD0">
        <w:rPr>
          <w:rFonts w:ascii="Book Antiqua" w:hAnsi="Book Antiqua"/>
          <w:kern w:val="32"/>
          <w:sz w:val="22"/>
          <w:szCs w:val="22"/>
          <w:lang w:eastAsia="en-US"/>
        </w:rPr>
        <w:t xml:space="preserve"> </w:t>
      </w:r>
      <w:r w:rsidR="00B457A7">
        <w:rPr>
          <w:rFonts w:ascii="Book Antiqua" w:hAnsi="Book Antiqua"/>
          <w:sz w:val="22"/>
          <w:szCs w:val="22"/>
          <w:lang w:eastAsia="en-US"/>
        </w:rPr>
        <w:t>Ansøgningen</w:t>
      </w:r>
      <w:r w:rsidR="00B457A7" w:rsidRPr="00B457A7">
        <w:rPr>
          <w:rFonts w:ascii="Book Antiqua" w:hAnsi="Book Antiqua"/>
          <w:sz w:val="22"/>
          <w:szCs w:val="22"/>
          <w:lang w:eastAsia="en-US"/>
        </w:rPr>
        <w:t xml:space="preserve"> skal indeholde oplysning om</w:t>
      </w:r>
      <w:r w:rsidR="00F20AD0">
        <w:rPr>
          <w:rFonts w:ascii="Book Antiqua" w:hAnsi="Book Antiqua"/>
          <w:sz w:val="22"/>
          <w:szCs w:val="22"/>
          <w:lang w:eastAsia="en-US"/>
        </w:rPr>
        <w:t>,</w:t>
      </w:r>
      <w:r w:rsidR="00B457A7" w:rsidRPr="00B457A7">
        <w:rPr>
          <w:rFonts w:ascii="Book Antiqua" w:hAnsi="Book Antiqua"/>
          <w:sz w:val="22"/>
          <w:szCs w:val="22"/>
          <w:lang w:eastAsia="en-US"/>
        </w:rPr>
        <w:t xml:space="preserve"> </w:t>
      </w:r>
      <w:r w:rsidR="00B457A7">
        <w:rPr>
          <w:rFonts w:ascii="Book Antiqua" w:hAnsi="Book Antiqua"/>
          <w:sz w:val="22"/>
          <w:szCs w:val="22"/>
          <w:lang w:eastAsia="en-US"/>
        </w:rPr>
        <w:t xml:space="preserve">at betingelserne </w:t>
      </w:r>
      <w:r w:rsidR="00F20AD0">
        <w:rPr>
          <w:rFonts w:ascii="Book Antiqua" w:hAnsi="Book Antiqua"/>
          <w:sz w:val="22"/>
          <w:szCs w:val="22"/>
          <w:lang w:eastAsia="en-US"/>
        </w:rPr>
        <w:t xml:space="preserve">for at blive kvalitetskontrollant </w:t>
      </w:r>
      <w:r w:rsidR="00B457A7">
        <w:rPr>
          <w:rFonts w:ascii="Book Antiqua" w:hAnsi="Book Antiqua"/>
          <w:sz w:val="22"/>
          <w:szCs w:val="22"/>
          <w:lang w:eastAsia="en-US"/>
        </w:rPr>
        <w:t>er opfyldt</w:t>
      </w:r>
      <w:r w:rsidR="00F20AD0">
        <w:rPr>
          <w:rFonts w:ascii="Book Antiqua" w:hAnsi="Book Antiqua"/>
          <w:sz w:val="22"/>
          <w:szCs w:val="22"/>
          <w:lang w:eastAsia="en-US"/>
        </w:rPr>
        <w:t xml:space="preserve">, jf. bekendtgørelsens § 18, stk. 3 </w:t>
      </w:r>
      <w:r w:rsidR="00B457A7" w:rsidRPr="00B457A7">
        <w:rPr>
          <w:rFonts w:ascii="Book Antiqua" w:hAnsi="Book Antiqua"/>
          <w:sz w:val="22"/>
          <w:szCs w:val="22"/>
          <w:lang w:eastAsia="en-US"/>
        </w:rPr>
        <w:t xml:space="preserve">samt oplysning om resultatet af den seneste kvalitetskontrol i den revisionsvirksomhed, hvori ansøgeren er ansat. </w:t>
      </w:r>
    </w:p>
    <w:p w:rsidR="00B457A7" w:rsidRDefault="00B457A7" w:rsidP="00B457A7">
      <w:pPr>
        <w:keepNext/>
        <w:spacing w:before="240" w:after="60"/>
        <w:jc w:val="both"/>
        <w:outlineLvl w:val="0"/>
        <w:rPr>
          <w:rFonts w:ascii="Book Antiqua" w:hAnsi="Book Antiqua"/>
          <w:sz w:val="22"/>
          <w:szCs w:val="22"/>
          <w:lang w:eastAsia="en-US"/>
        </w:rPr>
      </w:pPr>
      <w:r w:rsidRPr="00B457A7">
        <w:rPr>
          <w:rFonts w:ascii="Book Antiqua" w:hAnsi="Book Antiqua"/>
          <w:sz w:val="22"/>
          <w:szCs w:val="22"/>
          <w:lang w:eastAsia="en-US"/>
        </w:rPr>
        <w:t>Ansøgningen skal vedlægges en af Revisortilsynet udarbejdet tro- og loveerklæring, hvoraf det fremgår, at den pågældende revisor ikke inden for de s</w:t>
      </w:r>
      <w:r>
        <w:rPr>
          <w:rFonts w:ascii="Book Antiqua" w:hAnsi="Book Antiqua"/>
          <w:sz w:val="22"/>
          <w:szCs w:val="22"/>
          <w:lang w:eastAsia="en-US"/>
        </w:rPr>
        <w:t xml:space="preserve">eneste fem år ved Revisornævnet, </w:t>
      </w:r>
      <w:r w:rsidRPr="00B457A7">
        <w:rPr>
          <w:rFonts w:ascii="Book Antiqua" w:hAnsi="Book Antiqua"/>
          <w:sz w:val="22"/>
          <w:szCs w:val="22"/>
          <w:lang w:eastAsia="en-US"/>
        </w:rPr>
        <w:t>er ikendt advarsel,</w:t>
      </w:r>
      <w:r>
        <w:rPr>
          <w:rFonts w:ascii="Book Antiqua" w:hAnsi="Book Antiqua"/>
          <w:sz w:val="22"/>
          <w:szCs w:val="22"/>
          <w:lang w:eastAsia="en-US"/>
        </w:rPr>
        <w:t xml:space="preserve"> </w:t>
      </w:r>
      <w:r w:rsidRPr="00B457A7">
        <w:rPr>
          <w:rFonts w:ascii="Book Antiqua" w:hAnsi="Book Antiqua"/>
          <w:sz w:val="22"/>
          <w:szCs w:val="22"/>
          <w:lang w:eastAsia="en-US"/>
        </w:rPr>
        <w:t>strafbortfald, bøde eller rettighedsfrakendelse, eller er optaget i Det centrale Kriminalregister for overtrædelser af de pligter, som revisorloven foreskriver. Der skal ti</w:t>
      </w:r>
      <w:r w:rsidR="00330DF1">
        <w:rPr>
          <w:rFonts w:ascii="Book Antiqua" w:hAnsi="Book Antiqua"/>
          <w:sz w:val="22"/>
          <w:szCs w:val="22"/>
          <w:lang w:eastAsia="en-US"/>
        </w:rPr>
        <w:t>llige gives tilladelse til, at T</w:t>
      </w:r>
      <w:r w:rsidRPr="00B457A7">
        <w:rPr>
          <w:rFonts w:ascii="Book Antiqua" w:hAnsi="Book Antiqua"/>
          <w:sz w:val="22"/>
          <w:szCs w:val="22"/>
          <w:lang w:eastAsia="en-US"/>
        </w:rPr>
        <w:t xml:space="preserve">ilsynet kan efterprøve disse oplysninger. Tro- og loveerklæringen findes </w:t>
      </w:r>
      <w:r w:rsidR="00986AF6" w:rsidRPr="00986AF6">
        <w:rPr>
          <w:rFonts w:ascii="Book Antiqua" w:hAnsi="Book Antiqua"/>
          <w:sz w:val="22"/>
          <w:szCs w:val="22"/>
          <w:lang w:eastAsia="en-US"/>
        </w:rPr>
        <w:t>som bilag 17.</w:t>
      </w:r>
    </w:p>
    <w:p w:rsidR="00B457A7" w:rsidRPr="00B457A7" w:rsidRDefault="00B457A7" w:rsidP="00B457A7">
      <w:pPr>
        <w:keepNext/>
        <w:spacing w:before="240" w:after="60"/>
        <w:jc w:val="both"/>
        <w:outlineLvl w:val="0"/>
        <w:rPr>
          <w:rFonts w:ascii="Book Antiqua" w:hAnsi="Book Antiqua"/>
          <w:sz w:val="22"/>
          <w:szCs w:val="22"/>
          <w:lang w:eastAsia="en-US"/>
        </w:rPr>
      </w:pPr>
      <w:r w:rsidRPr="00B457A7">
        <w:rPr>
          <w:rFonts w:ascii="Book Antiqua" w:hAnsi="Book Antiqua"/>
          <w:sz w:val="22"/>
          <w:szCs w:val="22"/>
          <w:lang w:eastAsia="en-US"/>
        </w:rPr>
        <w:t xml:space="preserve">Verserer der ved Revisornævnet sager mod ansøgeren, skal denne tillige oplyse om disse verserende sager. </w:t>
      </w:r>
      <w:r w:rsidR="00F20AD0">
        <w:rPr>
          <w:rFonts w:ascii="Book Antiqua" w:hAnsi="Book Antiqua"/>
          <w:sz w:val="22"/>
          <w:szCs w:val="22"/>
          <w:lang w:eastAsia="en-US"/>
        </w:rPr>
        <w:t xml:space="preserve">Har ansøgeren </w:t>
      </w:r>
      <w:r w:rsidRPr="00B457A7">
        <w:rPr>
          <w:rFonts w:ascii="Book Antiqua" w:hAnsi="Book Antiqua"/>
          <w:sz w:val="22"/>
          <w:szCs w:val="22"/>
          <w:lang w:eastAsia="en-US"/>
        </w:rPr>
        <w:t xml:space="preserve">ikke </w:t>
      </w:r>
      <w:r w:rsidR="00F20AD0">
        <w:rPr>
          <w:rFonts w:ascii="Book Antiqua" w:hAnsi="Book Antiqua"/>
          <w:sz w:val="22"/>
          <w:szCs w:val="22"/>
          <w:lang w:eastAsia="en-US"/>
        </w:rPr>
        <w:t xml:space="preserve">verserende </w:t>
      </w:r>
      <w:r w:rsidRPr="00B457A7">
        <w:rPr>
          <w:rFonts w:ascii="Book Antiqua" w:hAnsi="Book Antiqua"/>
          <w:sz w:val="22"/>
          <w:szCs w:val="22"/>
          <w:lang w:eastAsia="en-US"/>
        </w:rPr>
        <w:t>sager ved Revisornævnet, skal tro og love-erklæringen tillige oplyse om dette.</w:t>
      </w:r>
    </w:p>
    <w:p w:rsidR="008B500C" w:rsidRDefault="00B457A7" w:rsidP="00B457A7">
      <w:pPr>
        <w:keepNext/>
        <w:spacing w:before="240" w:after="60"/>
        <w:jc w:val="both"/>
        <w:outlineLvl w:val="0"/>
        <w:rPr>
          <w:rFonts w:ascii="Book Antiqua" w:hAnsi="Book Antiqua"/>
          <w:sz w:val="22"/>
          <w:szCs w:val="22"/>
          <w:lang w:eastAsia="en-US"/>
        </w:rPr>
      </w:pPr>
      <w:r w:rsidRPr="00B457A7">
        <w:rPr>
          <w:rFonts w:ascii="Book Antiqua" w:hAnsi="Book Antiqua"/>
          <w:sz w:val="22"/>
          <w:szCs w:val="22"/>
          <w:lang w:eastAsia="en-US"/>
        </w:rPr>
        <w:t xml:space="preserve">Imødekommes ansøgningen af Revisortilsynet, </w:t>
      </w:r>
      <w:r w:rsidR="00330DF1">
        <w:rPr>
          <w:rFonts w:ascii="Book Antiqua" w:hAnsi="Book Antiqua"/>
          <w:sz w:val="22"/>
          <w:szCs w:val="22"/>
          <w:lang w:eastAsia="en-US"/>
        </w:rPr>
        <w:t xml:space="preserve">godkendes ansøgeren som kvalitetskontrollant </w:t>
      </w:r>
      <w:r w:rsidRPr="00B457A7">
        <w:rPr>
          <w:rFonts w:ascii="Book Antiqua" w:hAnsi="Book Antiqua"/>
          <w:sz w:val="22"/>
          <w:szCs w:val="22"/>
          <w:lang w:eastAsia="en-US"/>
        </w:rPr>
        <w:t xml:space="preserve">for det indeværende år og </w:t>
      </w:r>
      <w:r w:rsidR="00330DF1" w:rsidRPr="00330DF1">
        <w:rPr>
          <w:rFonts w:ascii="Book Antiqua" w:hAnsi="Book Antiqua"/>
          <w:sz w:val="22"/>
          <w:szCs w:val="22"/>
          <w:lang w:eastAsia="en-US"/>
        </w:rPr>
        <w:t>for en periode på op til fem år</w:t>
      </w:r>
      <w:r w:rsidR="00330DF1">
        <w:rPr>
          <w:rFonts w:ascii="Book Antiqua" w:hAnsi="Book Antiqua"/>
          <w:sz w:val="22"/>
          <w:szCs w:val="22"/>
          <w:lang w:eastAsia="en-US"/>
        </w:rPr>
        <w:t>.</w:t>
      </w:r>
    </w:p>
    <w:p w:rsidR="00330DF1" w:rsidRPr="00A0770D" w:rsidRDefault="00330DF1" w:rsidP="00330DF1">
      <w:pPr>
        <w:keepNext/>
        <w:spacing w:before="240" w:after="60"/>
        <w:jc w:val="both"/>
        <w:outlineLvl w:val="1"/>
        <w:rPr>
          <w:rFonts w:ascii="Book Antiqua" w:hAnsi="Book Antiqua"/>
          <w:sz w:val="22"/>
          <w:szCs w:val="22"/>
          <w:lang w:eastAsia="en-US"/>
        </w:rPr>
      </w:pPr>
      <w:r w:rsidRPr="00A0770D">
        <w:rPr>
          <w:rFonts w:ascii="Book Antiqua" w:hAnsi="Book Antiqua"/>
          <w:sz w:val="22"/>
          <w:szCs w:val="22"/>
          <w:lang w:eastAsia="en-US"/>
        </w:rPr>
        <w:t>Kontrollanten har pligt til straks at meddele tilsynet,</w:t>
      </w:r>
      <w:r>
        <w:rPr>
          <w:rFonts w:ascii="Book Antiqua" w:hAnsi="Book Antiqua"/>
          <w:sz w:val="22"/>
          <w:szCs w:val="22"/>
          <w:lang w:eastAsia="en-US"/>
        </w:rPr>
        <w:t xml:space="preserve"> </w:t>
      </w:r>
      <w:r w:rsidRPr="00A0770D">
        <w:rPr>
          <w:rFonts w:ascii="Book Antiqua" w:hAnsi="Book Antiqua"/>
          <w:sz w:val="22"/>
          <w:szCs w:val="22"/>
          <w:lang w:eastAsia="en-US"/>
        </w:rPr>
        <w:t>hvis</w:t>
      </w:r>
    </w:p>
    <w:p w:rsidR="00330DF1" w:rsidRPr="00A0770D" w:rsidRDefault="00330DF1" w:rsidP="00330DF1">
      <w:pPr>
        <w:pStyle w:val="Listeafsnit"/>
        <w:keepNext/>
        <w:numPr>
          <w:ilvl w:val="0"/>
          <w:numId w:val="7"/>
        </w:numPr>
        <w:spacing w:before="240" w:after="60"/>
        <w:jc w:val="both"/>
        <w:outlineLvl w:val="1"/>
        <w:rPr>
          <w:rFonts w:ascii="Book Antiqua" w:hAnsi="Book Antiqua"/>
          <w:sz w:val="22"/>
          <w:szCs w:val="22"/>
          <w:lang w:eastAsia="en-US"/>
        </w:rPr>
      </w:pPr>
      <w:r w:rsidRPr="00A0770D">
        <w:rPr>
          <w:rFonts w:ascii="Book Antiqua" w:hAnsi="Book Antiqua"/>
          <w:sz w:val="22"/>
          <w:szCs w:val="22"/>
          <w:lang w:eastAsia="en-US"/>
        </w:rPr>
        <w:t>kontrollanten ikke længere er tilknyttet en revisionsvirksomhed, der er registreret i Revireg,</w:t>
      </w:r>
    </w:p>
    <w:p w:rsidR="00330DF1" w:rsidRPr="00A0770D" w:rsidRDefault="00330DF1" w:rsidP="00330DF1">
      <w:pPr>
        <w:pStyle w:val="Listeafsnit"/>
        <w:keepNext/>
        <w:numPr>
          <w:ilvl w:val="0"/>
          <w:numId w:val="7"/>
        </w:numPr>
        <w:spacing w:before="240" w:after="60"/>
        <w:jc w:val="both"/>
        <w:outlineLvl w:val="1"/>
        <w:rPr>
          <w:rFonts w:ascii="Book Antiqua" w:hAnsi="Book Antiqua"/>
          <w:sz w:val="22"/>
          <w:szCs w:val="22"/>
          <w:lang w:eastAsia="en-US"/>
        </w:rPr>
      </w:pPr>
      <w:r w:rsidRPr="00A0770D">
        <w:rPr>
          <w:rFonts w:ascii="Book Antiqua" w:hAnsi="Book Antiqua"/>
          <w:sz w:val="22"/>
          <w:szCs w:val="22"/>
          <w:lang w:eastAsia="en-US"/>
        </w:rPr>
        <w:t>kontrollanten af Revisornævnet meddeles en advarsel, strafbortfald, idømmes en bøde eller rettighedsfrakendelse, eller</w:t>
      </w:r>
    </w:p>
    <w:p w:rsidR="00330DF1" w:rsidRPr="00A0770D" w:rsidRDefault="00330DF1" w:rsidP="00330DF1">
      <w:pPr>
        <w:pStyle w:val="Listeafsnit"/>
        <w:keepNext/>
        <w:numPr>
          <w:ilvl w:val="0"/>
          <w:numId w:val="7"/>
        </w:numPr>
        <w:spacing w:before="240" w:after="60"/>
        <w:jc w:val="both"/>
        <w:outlineLvl w:val="1"/>
        <w:rPr>
          <w:rFonts w:ascii="Book Antiqua" w:hAnsi="Book Antiqua"/>
          <w:sz w:val="22"/>
          <w:szCs w:val="22"/>
          <w:lang w:eastAsia="en-US"/>
        </w:rPr>
      </w:pPr>
      <w:r w:rsidRPr="00A0770D">
        <w:rPr>
          <w:rFonts w:ascii="Book Antiqua" w:hAnsi="Book Antiqua"/>
          <w:sz w:val="22"/>
          <w:szCs w:val="22"/>
          <w:lang w:eastAsia="en-US"/>
        </w:rPr>
        <w:t>kontrollanten optages i Det centrale Kriminalregister for overtrædelser af de pligter, som revisorloven foreskriver.</w:t>
      </w:r>
    </w:p>
    <w:p w:rsidR="00330DF1" w:rsidRPr="00A0770D" w:rsidRDefault="00330DF1" w:rsidP="00330DF1">
      <w:pPr>
        <w:keepNext/>
        <w:spacing w:before="240" w:after="60"/>
        <w:jc w:val="both"/>
        <w:outlineLvl w:val="1"/>
        <w:rPr>
          <w:rFonts w:ascii="Book Antiqua" w:hAnsi="Book Antiqua"/>
          <w:sz w:val="22"/>
          <w:szCs w:val="22"/>
          <w:lang w:eastAsia="en-US"/>
        </w:rPr>
      </w:pPr>
      <w:r>
        <w:rPr>
          <w:rFonts w:ascii="Book Antiqua" w:hAnsi="Book Antiqua"/>
          <w:sz w:val="22"/>
          <w:szCs w:val="22"/>
          <w:lang w:eastAsia="en-US"/>
        </w:rPr>
        <w:t xml:space="preserve">Revisortilsynet vil på baggrund af meddelelsen træffe afgørelse om </w:t>
      </w:r>
      <w:r w:rsidRPr="00A0770D">
        <w:rPr>
          <w:rFonts w:ascii="Book Antiqua" w:hAnsi="Book Antiqua"/>
          <w:sz w:val="22"/>
          <w:szCs w:val="22"/>
          <w:lang w:eastAsia="en-US"/>
        </w:rPr>
        <w:t>kontrollantens fortsatte godkendelse</w:t>
      </w:r>
      <w:r>
        <w:rPr>
          <w:rFonts w:ascii="Book Antiqua" w:hAnsi="Book Antiqua"/>
          <w:sz w:val="22"/>
          <w:szCs w:val="22"/>
          <w:lang w:eastAsia="en-US"/>
        </w:rPr>
        <w:t>.</w:t>
      </w:r>
    </w:p>
    <w:p w:rsidR="00330DF1" w:rsidRPr="00B457A7" w:rsidRDefault="00330DF1" w:rsidP="00B457A7">
      <w:pPr>
        <w:keepNext/>
        <w:spacing w:before="240" w:after="60"/>
        <w:jc w:val="both"/>
        <w:outlineLvl w:val="0"/>
        <w:rPr>
          <w:rFonts w:ascii="Book Antiqua" w:hAnsi="Book Antiqua"/>
          <w:sz w:val="22"/>
          <w:szCs w:val="22"/>
          <w:lang w:eastAsia="en-US"/>
        </w:rPr>
      </w:pPr>
    </w:p>
    <w:p w:rsidR="002E45F9" w:rsidRDefault="00F20AD0" w:rsidP="008B500C">
      <w:pPr>
        <w:keepNext/>
        <w:spacing w:before="240" w:after="60"/>
        <w:jc w:val="both"/>
        <w:outlineLvl w:val="0"/>
        <w:rPr>
          <w:rFonts w:ascii="Book Antiqua" w:hAnsi="Book Antiqua"/>
          <w:b/>
          <w:i/>
          <w:sz w:val="28"/>
          <w:lang w:eastAsia="en-US"/>
        </w:rPr>
      </w:pPr>
      <w:r>
        <w:rPr>
          <w:rFonts w:ascii="Book Antiqua" w:hAnsi="Book Antiqua"/>
          <w:b/>
          <w:i/>
          <w:sz w:val="28"/>
          <w:lang w:eastAsia="en-US"/>
        </w:rPr>
        <w:t xml:space="preserve">3. </w:t>
      </w:r>
      <w:r w:rsidR="002E45F9" w:rsidRPr="006B4031">
        <w:rPr>
          <w:rFonts w:ascii="Book Antiqua" w:hAnsi="Book Antiqua"/>
          <w:b/>
          <w:i/>
          <w:sz w:val="28"/>
          <w:lang w:eastAsia="en-US"/>
        </w:rPr>
        <w:t>Betingelser for at forblive kvalitetskontrollant</w:t>
      </w:r>
    </w:p>
    <w:p w:rsidR="00F20AD0" w:rsidRDefault="00F20AD0" w:rsidP="00632673">
      <w:pPr>
        <w:keepNext/>
        <w:spacing w:before="240" w:after="60"/>
        <w:jc w:val="both"/>
        <w:outlineLvl w:val="1"/>
        <w:rPr>
          <w:rFonts w:ascii="Book Antiqua" w:hAnsi="Book Antiqua"/>
          <w:i/>
          <w:szCs w:val="24"/>
          <w:lang w:eastAsia="en-US"/>
        </w:rPr>
      </w:pPr>
      <w:r>
        <w:rPr>
          <w:rFonts w:ascii="Book Antiqua" w:hAnsi="Book Antiqua"/>
          <w:i/>
          <w:szCs w:val="24"/>
          <w:lang w:eastAsia="en-US"/>
        </w:rPr>
        <w:t xml:space="preserve">3.1 </w:t>
      </w:r>
      <w:r w:rsidR="00632673" w:rsidRPr="00632673">
        <w:rPr>
          <w:rFonts w:ascii="Book Antiqua" w:hAnsi="Book Antiqua"/>
          <w:i/>
          <w:szCs w:val="24"/>
          <w:lang w:eastAsia="en-US"/>
        </w:rPr>
        <w:t>Deltagelse i kursus</w:t>
      </w:r>
    </w:p>
    <w:p w:rsidR="002E45F9" w:rsidRPr="002E45F9" w:rsidRDefault="00A0770D" w:rsidP="00632673">
      <w:pPr>
        <w:keepNext/>
        <w:spacing w:before="240" w:after="60"/>
        <w:jc w:val="both"/>
        <w:outlineLvl w:val="1"/>
        <w:rPr>
          <w:rFonts w:ascii="Book Antiqua" w:hAnsi="Book Antiqua"/>
          <w:sz w:val="22"/>
          <w:szCs w:val="22"/>
          <w:lang w:eastAsia="en-US"/>
        </w:rPr>
      </w:pPr>
      <w:r>
        <w:rPr>
          <w:rFonts w:ascii="Book Antiqua" w:hAnsi="Book Antiqua"/>
          <w:sz w:val="22"/>
          <w:szCs w:val="22"/>
          <w:lang w:eastAsia="en-US"/>
        </w:rPr>
        <w:t xml:space="preserve">For at forblive kontrollant, skal </w:t>
      </w:r>
      <w:r w:rsidR="002E45F9" w:rsidRPr="002E45F9">
        <w:rPr>
          <w:rFonts w:ascii="Book Antiqua" w:hAnsi="Book Antiqua"/>
          <w:sz w:val="22"/>
          <w:szCs w:val="22"/>
          <w:lang w:eastAsia="en-US"/>
        </w:rPr>
        <w:t xml:space="preserve">kontrollanterne </w:t>
      </w:r>
      <w:r w:rsidR="00632673" w:rsidRPr="002E45F9">
        <w:rPr>
          <w:rFonts w:ascii="Book Antiqua" w:hAnsi="Book Antiqua"/>
          <w:sz w:val="22"/>
          <w:szCs w:val="22"/>
          <w:lang w:eastAsia="en-US"/>
        </w:rPr>
        <w:t xml:space="preserve">årligt </w:t>
      </w:r>
      <w:r w:rsidR="002E45F9" w:rsidRPr="002E45F9">
        <w:rPr>
          <w:rFonts w:ascii="Book Antiqua" w:hAnsi="Book Antiqua"/>
          <w:sz w:val="22"/>
          <w:szCs w:val="22"/>
          <w:lang w:eastAsia="en-US"/>
        </w:rPr>
        <w:t>deltage i et kursus</w:t>
      </w:r>
      <w:r w:rsidR="002E45F9">
        <w:rPr>
          <w:rFonts w:ascii="Book Antiqua" w:hAnsi="Book Antiqua"/>
          <w:sz w:val="22"/>
          <w:szCs w:val="22"/>
          <w:lang w:eastAsia="en-US"/>
        </w:rPr>
        <w:t xml:space="preserve"> </w:t>
      </w:r>
      <w:r w:rsidR="00F20AD0">
        <w:rPr>
          <w:rFonts w:ascii="Book Antiqua" w:hAnsi="Book Antiqua"/>
          <w:sz w:val="22"/>
          <w:szCs w:val="22"/>
          <w:lang w:eastAsia="en-US"/>
        </w:rPr>
        <w:t xml:space="preserve">om </w:t>
      </w:r>
      <w:r w:rsidR="002E45F9" w:rsidRPr="002E45F9">
        <w:rPr>
          <w:rFonts w:ascii="Book Antiqua" w:hAnsi="Book Antiqua"/>
          <w:sz w:val="22"/>
          <w:szCs w:val="22"/>
          <w:lang w:eastAsia="en-US"/>
        </w:rPr>
        <w:t>kvalitetskontrol og anvendelse af Tilsynets elektroniske system</w:t>
      </w:r>
      <w:r w:rsidR="002E45F9">
        <w:rPr>
          <w:rFonts w:ascii="Book Antiqua" w:hAnsi="Book Antiqua"/>
          <w:sz w:val="22"/>
          <w:szCs w:val="22"/>
          <w:lang w:eastAsia="en-US"/>
        </w:rPr>
        <w:t>.</w:t>
      </w:r>
      <w:r w:rsidR="00632673" w:rsidRPr="00632673">
        <w:rPr>
          <w:rFonts w:ascii="Book Antiqua" w:hAnsi="Book Antiqua"/>
          <w:sz w:val="22"/>
          <w:szCs w:val="22"/>
          <w:lang w:eastAsia="en-US"/>
        </w:rPr>
        <w:t xml:space="preserve"> Formålet </w:t>
      </w:r>
      <w:r w:rsidR="00F20AD0">
        <w:rPr>
          <w:rFonts w:ascii="Book Antiqua" w:hAnsi="Book Antiqua"/>
          <w:sz w:val="22"/>
          <w:szCs w:val="22"/>
          <w:lang w:eastAsia="en-US"/>
        </w:rPr>
        <w:t xml:space="preserve">med kursuset </w:t>
      </w:r>
      <w:r w:rsidR="00632673" w:rsidRPr="00632673">
        <w:rPr>
          <w:rFonts w:ascii="Book Antiqua" w:hAnsi="Book Antiqua"/>
          <w:sz w:val="22"/>
          <w:szCs w:val="22"/>
          <w:lang w:eastAsia="en-US"/>
        </w:rPr>
        <w:t>er</w:t>
      </w:r>
      <w:r w:rsidR="00F20AD0">
        <w:rPr>
          <w:rFonts w:ascii="Book Antiqua" w:hAnsi="Book Antiqua"/>
          <w:sz w:val="22"/>
          <w:szCs w:val="22"/>
          <w:lang w:eastAsia="en-US"/>
        </w:rPr>
        <w:t>,</w:t>
      </w:r>
      <w:r w:rsidR="00632673" w:rsidRPr="00632673">
        <w:rPr>
          <w:rFonts w:ascii="Book Antiqua" w:hAnsi="Book Antiqua"/>
          <w:sz w:val="22"/>
          <w:szCs w:val="22"/>
          <w:lang w:eastAsia="en-US"/>
        </w:rPr>
        <w:t xml:space="preserve"> at opsamle erfaringer fra de gennemførte kvalitetskontroller og henlede kvalitetskontrollanternes opmærksomhed på særlige problemstillinger. Kvalitetskontrollanterne betaler for deltagelse.</w:t>
      </w:r>
    </w:p>
    <w:p w:rsidR="00632673" w:rsidRDefault="00632673" w:rsidP="00632673">
      <w:pPr>
        <w:rPr>
          <w:rFonts w:ascii="Book Antiqua" w:hAnsi="Book Antiqua"/>
          <w:sz w:val="22"/>
          <w:szCs w:val="22"/>
          <w:lang w:eastAsia="en-US"/>
        </w:rPr>
      </w:pPr>
    </w:p>
    <w:p w:rsidR="00632673" w:rsidRPr="006B4031" w:rsidRDefault="00F20AD0" w:rsidP="00632673">
      <w:pPr>
        <w:rPr>
          <w:rFonts w:ascii="Book Antiqua" w:hAnsi="Book Antiqua"/>
          <w:i/>
          <w:szCs w:val="24"/>
          <w:lang w:eastAsia="en-US"/>
        </w:rPr>
      </w:pPr>
      <w:r>
        <w:rPr>
          <w:rFonts w:ascii="Book Antiqua" w:hAnsi="Book Antiqua"/>
          <w:i/>
          <w:szCs w:val="24"/>
          <w:lang w:eastAsia="en-US"/>
        </w:rPr>
        <w:t xml:space="preserve">3.2 </w:t>
      </w:r>
      <w:r w:rsidR="00632673" w:rsidRPr="006B4031">
        <w:rPr>
          <w:rFonts w:ascii="Book Antiqua" w:hAnsi="Book Antiqua"/>
          <w:i/>
          <w:szCs w:val="24"/>
          <w:lang w:eastAsia="en-US"/>
        </w:rPr>
        <w:t>Årlig indsendelse af tro og love-erklæring</w:t>
      </w:r>
    </w:p>
    <w:p w:rsidR="00632673" w:rsidRDefault="00632673" w:rsidP="00632673">
      <w:pPr>
        <w:jc w:val="both"/>
        <w:rPr>
          <w:rFonts w:ascii="Book Antiqua" w:hAnsi="Book Antiqua"/>
          <w:sz w:val="22"/>
          <w:szCs w:val="22"/>
          <w:lang w:eastAsia="en-US"/>
        </w:rPr>
      </w:pPr>
      <w:r w:rsidRPr="00632673">
        <w:rPr>
          <w:rFonts w:ascii="Book Antiqua" w:hAnsi="Book Antiqua"/>
          <w:sz w:val="22"/>
          <w:szCs w:val="22"/>
          <w:lang w:eastAsia="en-US"/>
        </w:rPr>
        <w:t xml:space="preserve">For at sikre, at Revisortilsynet løbende har indsigt med, om en kvalitetskontrollant – efter at vedkommende er </w:t>
      </w:r>
      <w:r w:rsidR="00330DF1">
        <w:rPr>
          <w:rFonts w:ascii="Book Antiqua" w:hAnsi="Book Antiqua"/>
          <w:sz w:val="22"/>
          <w:szCs w:val="22"/>
          <w:lang w:eastAsia="en-US"/>
        </w:rPr>
        <w:t>godkendt som kvalitetskontrollant</w:t>
      </w:r>
      <w:r w:rsidRPr="00632673">
        <w:rPr>
          <w:rFonts w:ascii="Book Antiqua" w:hAnsi="Book Antiqua"/>
          <w:sz w:val="22"/>
          <w:szCs w:val="22"/>
          <w:lang w:eastAsia="en-US"/>
        </w:rPr>
        <w:t xml:space="preserve"> - har haft eller får en sag ved Revisornævnet, skal kvalitetskontrollanten afgive en tro og loveerklæring herom årligt.</w:t>
      </w:r>
    </w:p>
    <w:p w:rsidR="00632673" w:rsidRDefault="00632673" w:rsidP="00632673">
      <w:pPr>
        <w:jc w:val="both"/>
        <w:rPr>
          <w:rFonts w:ascii="Book Antiqua" w:hAnsi="Book Antiqua"/>
          <w:sz w:val="22"/>
          <w:szCs w:val="22"/>
          <w:lang w:eastAsia="en-US"/>
        </w:rPr>
      </w:pPr>
    </w:p>
    <w:p w:rsidR="00632673" w:rsidRDefault="00632673" w:rsidP="00632673">
      <w:pPr>
        <w:jc w:val="both"/>
        <w:rPr>
          <w:rFonts w:ascii="Book Antiqua" w:hAnsi="Book Antiqua"/>
          <w:sz w:val="22"/>
          <w:szCs w:val="22"/>
          <w:lang w:eastAsia="en-US"/>
        </w:rPr>
      </w:pPr>
      <w:r>
        <w:rPr>
          <w:rFonts w:ascii="Book Antiqua" w:hAnsi="Book Antiqua"/>
          <w:sz w:val="22"/>
          <w:szCs w:val="22"/>
          <w:lang w:eastAsia="en-US"/>
        </w:rPr>
        <w:t xml:space="preserve">Tro- og loveerklæringen skal afgives </w:t>
      </w:r>
      <w:r w:rsidRPr="00632673">
        <w:rPr>
          <w:rFonts w:ascii="Book Antiqua" w:hAnsi="Book Antiqua"/>
          <w:sz w:val="22"/>
          <w:szCs w:val="22"/>
          <w:lang w:eastAsia="en-US"/>
        </w:rPr>
        <w:t>senest den 1.</w:t>
      </w:r>
      <w:r>
        <w:rPr>
          <w:rFonts w:ascii="Book Antiqua" w:hAnsi="Book Antiqua"/>
          <w:sz w:val="22"/>
          <w:szCs w:val="22"/>
          <w:lang w:eastAsia="en-US"/>
        </w:rPr>
        <w:t xml:space="preserve"> februar</w:t>
      </w:r>
      <w:r w:rsidRPr="00632673">
        <w:rPr>
          <w:rFonts w:ascii="Book Antiqua" w:hAnsi="Book Antiqua"/>
          <w:sz w:val="22"/>
          <w:szCs w:val="22"/>
          <w:lang w:eastAsia="en-US"/>
        </w:rPr>
        <w:t xml:space="preserve"> om, at </w:t>
      </w:r>
      <w:r>
        <w:rPr>
          <w:rFonts w:ascii="Book Antiqua" w:hAnsi="Book Antiqua"/>
          <w:sz w:val="22"/>
          <w:szCs w:val="22"/>
          <w:lang w:eastAsia="en-US"/>
        </w:rPr>
        <w:t xml:space="preserve">den </w:t>
      </w:r>
      <w:r w:rsidRPr="00632673">
        <w:rPr>
          <w:rFonts w:ascii="Book Antiqua" w:hAnsi="Book Antiqua"/>
          <w:sz w:val="22"/>
          <w:szCs w:val="22"/>
          <w:lang w:eastAsia="en-US"/>
        </w:rPr>
        <w:t xml:space="preserve">pågældende ikke har en verserende sag ved Revisornævnet eller inden for de seneste fem år er meddelt en advarsel, strafbortfald, er idømt en bøde eller rettighedsfrakendelse </w:t>
      </w:r>
      <w:r w:rsidRPr="00E07B15">
        <w:rPr>
          <w:rFonts w:ascii="Book Antiqua" w:hAnsi="Book Antiqua"/>
          <w:sz w:val="22"/>
          <w:szCs w:val="22"/>
          <w:lang w:eastAsia="en-US"/>
        </w:rPr>
        <w:t xml:space="preserve">ved </w:t>
      </w:r>
      <w:r>
        <w:rPr>
          <w:rFonts w:ascii="Book Antiqua" w:hAnsi="Book Antiqua"/>
          <w:sz w:val="22"/>
          <w:szCs w:val="22"/>
          <w:lang w:eastAsia="en-US"/>
        </w:rPr>
        <w:t>Revisor</w:t>
      </w:r>
      <w:r w:rsidRPr="00E07B15">
        <w:rPr>
          <w:rFonts w:ascii="Book Antiqua" w:hAnsi="Book Antiqua"/>
          <w:sz w:val="22"/>
          <w:szCs w:val="22"/>
          <w:lang w:eastAsia="en-US"/>
        </w:rPr>
        <w:t>nævnet</w:t>
      </w:r>
      <w:r w:rsidRPr="00632673">
        <w:rPr>
          <w:rFonts w:ascii="Book Antiqua" w:hAnsi="Book Antiqua"/>
          <w:sz w:val="22"/>
          <w:szCs w:val="22"/>
          <w:lang w:eastAsia="en-US"/>
        </w:rPr>
        <w:t>.</w:t>
      </w:r>
      <w:r>
        <w:rPr>
          <w:rFonts w:ascii="Book Antiqua" w:hAnsi="Book Antiqua"/>
          <w:sz w:val="22"/>
          <w:szCs w:val="22"/>
          <w:lang w:eastAsia="en-US"/>
        </w:rPr>
        <w:t xml:space="preserve"> </w:t>
      </w:r>
    </w:p>
    <w:p w:rsidR="00A0770D" w:rsidRDefault="00A0770D" w:rsidP="00632673">
      <w:pPr>
        <w:jc w:val="both"/>
        <w:rPr>
          <w:rFonts w:ascii="Book Antiqua" w:hAnsi="Book Antiqua"/>
          <w:sz w:val="22"/>
          <w:szCs w:val="22"/>
          <w:lang w:eastAsia="en-US"/>
        </w:rPr>
      </w:pPr>
    </w:p>
    <w:p w:rsidR="00A0770D" w:rsidRPr="00632673" w:rsidRDefault="00A0770D" w:rsidP="00632673">
      <w:pPr>
        <w:jc w:val="both"/>
        <w:rPr>
          <w:rFonts w:ascii="Book Antiqua" w:hAnsi="Book Antiqua"/>
          <w:sz w:val="22"/>
          <w:szCs w:val="22"/>
          <w:lang w:eastAsia="en-US"/>
        </w:rPr>
      </w:pPr>
    </w:p>
    <w:p w:rsidR="00632673" w:rsidRPr="006B4031" w:rsidRDefault="00F20AD0" w:rsidP="00632673">
      <w:pPr>
        <w:rPr>
          <w:rFonts w:ascii="Book Antiqua" w:hAnsi="Book Antiqua"/>
          <w:i/>
          <w:szCs w:val="24"/>
          <w:lang w:eastAsia="en-US"/>
        </w:rPr>
      </w:pPr>
      <w:r>
        <w:rPr>
          <w:rFonts w:ascii="Book Antiqua" w:hAnsi="Book Antiqua"/>
          <w:i/>
          <w:szCs w:val="24"/>
          <w:lang w:eastAsia="en-US"/>
        </w:rPr>
        <w:t xml:space="preserve">3.3 </w:t>
      </w:r>
      <w:r w:rsidR="00632673" w:rsidRPr="006B4031">
        <w:rPr>
          <w:rFonts w:ascii="Book Antiqua" w:hAnsi="Book Antiqua"/>
          <w:i/>
          <w:szCs w:val="24"/>
          <w:lang w:eastAsia="en-US"/>
        </w:rPr>
        <w:t>Resultatet af kvalitetskontrollen i den virksomhed, hvori kvalitetskontrollanten er ansat</w:t>
      </w:r>
    </w:p>
    <w:p w:rsidR="00632673" w:rsidRPr="006B4031" w:rsidRDefault="00632673" w:rsidP="001B6635">
      <w:pPr>
        <w:jc w:val="both"/>
        <w:rPr>
          <w:rFonts w:ascii="Book Antiqua" w:hAnsi="Book Antiqua"/>
          <w:sz w:val="22"/>
          <w:lang w:eastAsia="en-US"/>
        </w:rPr>
      </w:pPr>
      <w:r w:rsidRPr="006B4031">
        <w:rPr>
          <w:rFonts w:ascii="Book Antiqua" w:hAnsi="Book Antiqua"/>
          <w:sz w:val="22"/>
          <w:szCs w:val="24"/>
          <w:lang w:eastAsia="en-US"/>
        </w:rPr>
        <w:t>Det er endelig en betingelse for at forblive kvalitetskontrollant, at den revisionsvirksomhed, hvori kvalitetskontrollanten selv er ansat, har en tilfredsstillende kvalitetsstyring.</w:t>
      </w:r>
      <w:r w:rsidRPr="006B4031">
        <w:rPr>
          <w:rFonts w:ascii="Book Antiqua" w:hAnsi="Book Antiqua"/>
          <w:b/>
          <w:sz w:val="22"/>
          <w:szCs w:val="24"/>
          <w:lang w:eastAsia="en-US"/>
        </w:rPr>
        <w:t xml:space="preserve"> </w:t>
      </w:r>
      <w:r w:rsidRPr="006B4031">
        <w:rPr>
          <w:rFonts w:ascii="Book Antiqua" w:hAnsi="Book Antiqua"/>
          <w:bCs/>
          <w:sz w:val="22"/>
          <w:szCs w:val="24"/>
          <w:lang w:eastAsia="en-US"/>
        </w:rPr>
        <w:t xml:space="preserve">Hvis kvalitetskontrollen af den virksomhed, hvori kvalitetskontrollanten er ansat, </w:t>
      </w:r>
      <w:r w:rsidRPr="006B4031">
        <w:rPr>
          <w:rFonts w:ascii="Book Antiqua" w:hAnsi="Book Antiqua"/>
          <w:sz w:val="22"/>
          <w:szCs w:val="24"/>
          <w:lang w:eastAsia="en-US"/>
        </w:rPr>
        <w:t>result</w:t>
      </w:r>
      <w:r w:rsidRPr="006B4031">
        <w:rPr>
          <w:rFonts w:ascii="Book Antiqua" w:hAnsi="Book Antiqua"/>
          <w:bCs/>
          <w:sz w:val="22"/>
          <w:szCs w:val="24"/>
          <w:lang w:eastAsia="en-US"/>
        </w:rPr>
        <w:t>erer i</w:t>
      </w:r>
      <w:r w:rsidRPr="006B4031">
        <w:rPr>
          <w:rFonts w:ascii="Book Antiqua" w:hAnsi="Book Antiqua"/>
          <w:sz w:val="22"/>
          <w:lang w:eastAsia="en-US"/>
        </w:rPr>
        <w:t xml:space="preserve">, at Revisortilsynet pålægger virksomheden en fornyet kontrol, kan Revisortilsynet beslutte at </w:t>
      </w:r>
      <w:r w:rsidR="001B6635">
        <w:rPr>
          <w:rFonts w:ascii="Book Antiqua" w:hAnsi="Book Antiqua"/>
          <w:sz w:val="22"/>
          <w:lang w:eastAsia="en-US"/>
        </w:rPr>
        <w:t>fr</w:t>
      </w:r>
      <w:r w:rsidR="001B6635" w:rsidRPr="001B6635">
        <w:rPr>
          <w:rFonts w:ascii="Book Antiqua" w:hAnsi="Book Antiqua"/>
          <w:sz w:val="22"/>
          <w:lang w:eastAsia="en-US"/>
        </w:rPr>
        <w:t>atage en kvalitetskontrollant</w:t>
      </w:r>
      <w:r w:rsidR="001B6635">
        <w:rPr>
          <w:rFonts w:ascii="Book Antiqua" w:hAnsi="Book Antiqua"/>
          <w:sz w:val="22"/>
          <w:lang w:eastAsia="en-US"/>
        </w:rPr>
        <w:t xml:space="preserve"> </w:t>
      </w:r>
      <w:r w:rsidR="001B6635" w:rsidRPr="001B6635">
        <w:rPr>
          <w:rFonts w:ascii="Book Antiqua" w:hAnsi="Book Antiqua"/>
          <w:sz w:val="22"/>
          <w:lang w:eastAsia="en-US"/>
        </w:rPr>
        <w:t>godkendelsen</w:t>
      </w:r>
      <w:r w:rsidR="001B6635">
        <w:rPr>
          <w:rFonts w:ascii="Book Antiqua" w:hAnsi="Book Antiqua"/>
          <w:sz w:val="22"/>
          <w:lang w:eastAsia="en-US"/>
        </w:rPr>
        <w:t xml:space="preserve"> som kontrollant.</w:t>
      </w:r>
    </w:p>
    <w:p w:rsidR="00632673" w:rsidRPr="006B4031" w:rsidRDefault="00632673" w:rsidP="00632673">
      <w:pPr>
        <w:jc w:val="both"/>
        <w:rPr>
          <w:rFonts w:ascii="Book Antiqua" w:hAnsi="Book Antiqua"/>
          <w:sz w:val="22"/>
          <w:lang w:eastAsia="en-US"/>
        </w:rPr>
      </w:pPr>
    </w:p>
    <w:p w:rsidR="00632673" w:rsidRPr="006B4031" w:rsidRDefault="00632673" w:rsidP="00632673">
      <w:pPr>
        <w:jc w:val="both"/>
        <w:rPr>
          <w:rFonts w:ascii="Book Antiqua" w:hAnsi="Book Antiqua"/>
          <w:sz w:val="22"/>
          <w:lang w:eastAsia="en-US"/>
        </w:rPr>
      </w:pPr>
      <w:r w:rsidRPr="006B4031">
        <w:rPr>
          <w:rFonts w:ascii="Book Antiqua" w:hAnsi="Book Antiqua"/>
          <w:sz w:val="22"/>
          <w:lang w:eastAsia="en-US"/>
        </w:rPr>
        <w:t xml:space="preserve">Er dette tilfældet, kan kvalitetskontrollanten ikke blive kvalitetskontrollant igen førend revisionsvirksomheden har gennemgået en fornyet kvalitetskontrol med tilfredsstillende resultat. </w:t>
      </w:r>
    </w:p>
    <w:p w:rsidR="00632673" w:rsidRPr="006B4031" w:rsidRDefault="00632673" w:rsidP="00632673">
      <w:pPr>
        <w:jc w:val="both"/>
        <w:rPr>
          <w:rFonts w:ascii="Book Antiqua" w:hAnsi="Book Antiqua"/>
          <w:sz w:val="22"/>
          <w:lang w:eastAsia="en-US"/>
        </w:rPr>
      </w:pPr>
    </w:p>
    <w:p w:rsidR="00632673" w:rsidRPr="006B4031" w:rsidRDefault="00632673" w:rsidP="00632673">
      <w:pPr>
        <w:jc w:val="both"/>
        <w:rPr>
          <w:rFonts w:ascii="Book Antiqua" w:hAnsi="Book Antiqua"/>
          <w:sz w:val="22"/>
          <w:lang w:eastAsia="en-US"/>
        </w:rPr>
      </w:pPr>
      <w:r w:rsidRPr="006B4031">
        <w:rPr>
          <w:rFonts w:ascii="Book Antiqua" w:hAnsi="Book Antiqua"/>
          <w:sz w:val="22"/>
          <w:lang w:eastAsia="en-US"/>
        </w:rPr>
        <w:t xml:space="preserve">Såfremt en kontrollant skifter revisionsvirksomhed, vil det kunne indgå i Revisortilsynet vurdering af, hvorvidt kvalitetskontrollanten kan forblive kvalitetskontrollant, om den nye revisionsvirksomhed har gennemført en kvalitetskontrol med et tilfredsstillende resultat. </w:t>
      </w:r>
    </w:p>
    <w:p w:rsidR="00632673" w:rsidRDefault="00632673" w:rsidP="00632673">
      <w:pPr>
        <w:jc w:val="both"/>
        <w:rPr>
          <w:rFonts w:ascii="Book Antiqua" w:hAnsi="Book Antiqua"/>
          <w:sz w:val="22"/>
          <w:lang w:eastAsia="en-US"/>
        </w:rPr>
      </w:pPr>
    </w:p>
    <w:p w:rsidR="00330DF1" w:rsidRPr="006B4031" w:rsidRDefault="00330DF1" w:rsidP="00632673">
      <w:pPr>
        <w:jc w:val="both"/>
        <w:rPr>
          <w:rFonts w:ascii="Book Antiqua" w:hAnsi="Book Antiqua"/>
          <w:sz w:val="22"/>
          <w:lang w:eastAsia="en-US"/>
        </w:rPr>
      </w:pPr>
    </w:p>
    <w:p w:rsidR="00296871" w:rsidRDefault="00BE7B13" w:rsidP="001B6635">
      <w:pPr>
        <w:keepNext/>
        <w:spacing w:before="240" w:after="60"/>
        <w:outlineLvl w:val="1"/>
        <w:rPr>
          <w:rFonts w:ascii="Book Antiqua" w:hAnsi="Book Antiqua"/>
          <w:b/>
          <w:i/>
          <w:sz w:val="28"/>
          <w:lang w:eastAsia="en-US"/>
        </w:rPr>
      </w:pPr>
      <w:r>
        <w:rPr>
          <w:rFonts w:ascii="Book Antiqua" w:hAnsi="Book Antiqua"/>
          <w:b/>
          <w:i/>
          <w:sz w:val="28"/>
          <w:lang w:eastAsia="en-US"/>
        </w:rPr>
        <w:t xml:space="preserve">4. </w:t>
      </w:r>
      <w:r w:rsidR="00296871">
        <w:rPr>
          <w:rFonts w:ascii="Book Antiqua" w:hAnsi="Book Antiqua"/>
          <w:b/>
          <w:i/>
          <w:sz w:val="28"/>
          <w:lang w:eastAsia="en-US"/>
        </w:rPr>
        <w:t>Opsigelse som kontrollant</w:t>
      </w:r>
    </w:p>
    <w:p w:rsidR="00296871" w:rsidRPr="00296871" w:rsidRDefault="00296871" w:rsidP="00296871">
      <w:pPr>
        <w:autoSpaceDE w:val="0"/>
        <w:autoSpaceDN w:val="0"/>
        <w:adjustRightInd w:val="0"/>
        <w:jc w:val="both"/>
        <w:rPr>
          <w:rFonts w:ascii="Book Antiqua" w:hAnsi="Book Antiqua"/>
          <w:sz w:val="22"/>
          <w:szCs w:val="22"/>
        </w:rPr>
      </w:pPr>
      <w:r w:rsidRPr="00296871">
        <w:rPr>
          <w:rFonts w:ascii="Book Antiqua" w:hAnsi="Book Antiqua"/>
          <w:sz w:val="22"/>
          <w:szCs w:val="22"/>
        </w:rPr>
        <w:t>En kvalitetskontrollant kan til enhver tid meddele</w:t>
      </w:r>
      <w:r>
        <w:rPr>
          <w:rFonts w:ascii="Book Antiqua" w:hAnsi="Book Antiqua"/>
          <w:sz w:val="22"/>
          <w:szCs w:val="22"/>
        </w:rPr>
        <w:t xml:space="preserve"> </w:t>
      </w:r>
      <w:r w:rsidRPr="00296871">
        <w:rPr>
          <w:rFonts w:ascii="Book Antiqua" w:hAnsi="Book Antiqua"/>
          <w:sz w:val="22"/>
          <w:szCs w:val="22"/>
        </w:rPr>
        <w:t>Revisortilsynet, at pågældende ikke længere ønsker at være</w:t>
      </w:r>
      <w:r>
        <w:rPr>
          <w:rFonts w:ascii="Book Antiqua" w:hAnsi="Book Antiqua"/>
          <w:sz w:val="22"/>
          <w:szCs w:val="22"/>
        </w:rPr>
        <w:t xml:space="preserve"> </w:t>
      </w:r>
      <w:r w:rsidRPr="00296871">
        <w:rPr>
          <w:rFonts w:ascii="Book Antiqua" w:hAnsi="Book Antiqua"/>
          <w:sz w:val="22"/>
          <w:szCs w:val="22"/>
        </w:rPr>
        <w:t>godkendt som kontrollant.</w:t>
      </w:r>
      <w:r>
        <w:rPr>
          <w:rFonts w:ascii="Book Antiqua" w:hAnsi="Book Antiqua"/>
          <w:sz w:val="22"/>
          <w:szCs w:val="22"/>
        </w:rPr>
        <w:t xml:space="preserve"> </w:t>
      </w:r>
      <w:r w:rsidRPr="00296871">
        <w:rPr>
          <w:rFonts w:ascii="Book Antiqua" w:hAnsi="Book Antiqua"/>
          <w:sz w:val="22"/>
          <w:szCs w:val="22"/>
        </w:rPr>
        <w:t xml:space="preserve">Giver en kontrollant meddelelse </w:t>
      </w:r>
      <w:r>
        <w:rPr>
          <w:rFonts w:ascii="Book Antiqua" w:hAnsi="Book Antiqua"/>
          <w:sz w:val="22"/>
          <w:szCs w:val="22"/>
        </w:rPr>
        <w:t>om at denne ikke længere ønsker at være kontrollant, skal kontrollanten fuldføre</w:t>
      </w:r>
      <w:r w:rsidRPr="00296871">
        <w:rPr>
          <w:rFonts w:ascii="Book Antiqua" w:hAnsi="Book Antiqua"/>
          <w:sz w:val="22"/>
          <w:szCs w:val="22"/>
        </w:rPr>
        <w:t xml:space="preserve"> allerede påbegyndt</w:t>
      </w:r>
      <w:r>
        <w:rPr>
          <w:rFonts w:ascii="Book Antiqua" w:hAnsi="Book Antiqua"/>
          <w:sz w:val="22"/>
          <w:szCs w:val="22"/>
        </w:rPr>
        <w:t>e</w:t>
      </w:r>
      <w:r w:rsidRPr="00296871">
        <w:rPr>
          <w:rFonts w:ascii="Book Antiqua" w:hAnsi="Book Antiqua"/>
          <w:sz w:val="22"/>
          <w:szCs w:val="22"/>
        </w:rPr>
        <w:t xml:space="preserve"> kvalitetskontrol</w:t>
      </w:r>
      <w:r>
        <w:rPr>
          <w:rFonts w:ascii="Book Antiqua" w:hAnsi="Book Antiqua"/>
          <w:sz w:val="22"/>
          <w:szCs w:val="22"/>
        </w:rPr>
        <w:t>ler</w:t>
      </w:r>
      <w:r w:rsidRPr="00296871">
        <w:rPr>
          <w:rFonts w:ascii="Book Antiqua" w:hAnsi="Book Antiqua"/>
          <w:sz w:val="22"/>
          <w:szCs w:val="22"/>
        </w:rPr>
        <w:t>,</w:t>
      </w:r>
      <w:r>
        <w:rPr>
          <w:rFonts w:ascii="Book Antiqua" w:hAnsi="Book Antiqua"/>
          <w:sz w:val="22"/>
          <w:szCs w:val="22"/>
        </w:rPr>
        <w:t xml:space="preserve"> </w:t>
      </w:r>
      <w:r w:rsidRPr="00296871">
        <w:rPr>
          <w:rFonts w:ascii="Book Antiqua" w:hAnsi="Book Antiqua"/>
          <w:sz w:val="22"/>
          <w:szCs w:val="22"/>
        </w:rPr>
        <w:t>medmindre tilsynet bestemmer, at kontrollen udskydes eller</w:t>
      </w:r>
      <w:r>
        <w:rPr>
          <w:rFonts w:ascii="Book Antiqua" w:hAnsi="Book Antiqua"/>
          <w:sz w:val="22"/>
          <w:szCs w:val="22"/>
        </w:rPr>
        <w:t xml:space="preserve"> </w:t>
      </w:r>
      <w:r w:rsidRPr="00296871">
        <w:rPr>
          <w:rFonts w:ascii="Book Antiqua" w:hAnsi="Book Antiqua"/>
          <w:sz w:val="22"/>
          <w:szCs w:val="22"/>
        </w:rPr>
        <w:t>gennemføres ved udpegning af en ny kontrollant.</w:t>
      </w:r>
    </w:p>
    <w:p w:rsidR="00296871" w:rsidRDefault="00296871" w:rsidP="001B6635">
      <w:pPr>
        <w:keepNext/>
        <w:spacing w:before="240" w:after="60"/>
        <w:outlineLvl w:val="1"/>
        <w:rPr>
          <w:rFonts w:ascii="Book Antiqua" w:hAnsi="Book Antiqua"/>
          <w:b/>
          <w:i/>
          <w:sz w:val="28"/>
          <w:lang w:eastAsia="en-US"/>
        </w:rPr>
      </w:pPr>
    </w:p>
    <w:p w:rsidR="00296871" w:rsidRDefault="00BE7B13" w:rsidP="001B6635">
      <w:pPr>
        <w:keepNext/>
        <w:spacing w:before="240" w:after="60"/>
        <w:outlineLvl w:val="1"/>
        <w:rPr>
          <w:rFonts w:ascii="Book Antiqua" w:hAnsi="Book Antiqua"/>
          <w:b/>
          <w:i/>
          <w:sz w:val="28"/>
          <w:lang w:eastAsia="en-US"/>
        </w:rPr>
      </w:pPr>
      <w:r>
        <w:rPr>
          <w:rFonts w:ascii="Book Antiqua" w:hAnsi="Book Antiqua"/>
          <w:b/>
          <w:i/>
          <w:sz w:val="28"/>
          <w:lang w:eastAsia="en-US"/>
        </w:rPr>
        <w:t xml:space="preserve">5. </w:t>
      </w:r>
      <w:r w:rsidR="00296871" w:rsidRPr="00296871">
        <w:rPr>
          <w:rFonts w:ascii="Book Antiqua" w:hAnsi="Book Antiqua"/>
          <w:b/>
          <w:i/>
          <w:sz w:val="28"/>
          <w:lang w:eastAsia="en-US"/>
        </w:rPr>
        <w:t xml:space="preserve">Tilsyn med kvalitetskontrollant </w:t>
      </w:r>
    </w:p>
    <w:p w:rsidR="00296871" w:rsidRDefault="008B500C" w:rsidP="008B500C">
      <w:pPr>
        <w:keepNext/>
        <w:spacing w:before="240" w:after="60"/>
        <w:jc w:val="both"/>
        <w:outlineLvl w:val="1"/>
        <w:rPr>
          <w:rFonts w:ascii="Book Antiqua" w:hAnsi="Book Antiqua"/>
          <w:sz w:val="22"/>
          <w:szCs w:val="22"/>
          <w:lang w:eastAsia="en-US"/>
        </w:rPr>
      </w:pPr>
      <w:r w:rsidRPr="008B500C">
        <w:rPr>
          <w:rFonts w:ascii="Book Antiqua" w:hAnsi="Book Antiqua"/>
          <w:sz w:val="22"/>
          <w:szCs w:val="22"/>
          <w:lang w:eastAsia="en-US"/>
        </w:rPr>
        <w:t>Revisortilsynet fører løbende tilsyn med og vurderer kvalitetskontrollanternes indsats, herunder rettidig indsendelse af erklæringer, arbejdspapirer m.v. samt, om de indsendte erklæringer overholder erklæringsbekendtgørelsen.</w:t>
      </w:r>
    </w:p>
    <w:p w:rsidR="008B500C" w:rsidRDefault="008B500C" w:rsidP="008B500C">
      <w:pPr>
        <w:keepNext/>
        <w:spacing w:before="240" w:after="60"/>
        <w:jc w:val="both"/>
        <w:outlineLvl w:val="1"/>
        <w:rPr>
          <w:rFonts w:ascii="Book Antiqua" w:hAnsi="Book Antiqua"/>
          <w:sz w:val="22"/>
          <w:szCs w:val="22"/>
          <w:lang w:eastAsia="en-US"/>
        </w:rPr>
      </w:pPr>
      <w:r w:rsidRPr="008B500C">
        <w:rPr>
          <w:rFonts w:ascii="Book Antiqua" w:hAnsi="Book Antiqua"/>
          <w:sz w:val="22"/>
          <w:szCs w:val="22"/>
          <w:lang w:eastAsia="en-US"/>
        </w:rPr>
        <w:t>Finder Revisortilsynet, at en kvalitetskontrollant har</w:t>
      </w:r>
      <w:r>
        <w:rPr>
          <w:rFonts w:ascii="Book Antiqua" w:hAnsi="Book Antiqua"/>
          <w:sz w:val="22"/>
          <w:szCs w:val="22"/>
          <w:lang w:eastAsia="en-US"/>
        </w:rPr>
        <w:t xml:space="preserve"> </w:t>
      </w:r>
      <w:r w:rsidRPr="008B500C">
        <w:rPr>
          <w:rFonts w:ascii="Book Antiqua" w:hAnsi="Book Antiqua"/>
          <w:sz w:val="22"/>
          <w:szCs w:val="22"/>
          <w:lang w:eastAsia="en-US"/>
        </w:rPr>
        <w:t>tilsidesat sine pligter, kan tilsynet give kontrollanten en</w:t>
      </w:r>
      <w:r>
        <w:rPr>
          <w:rFonts w:ascii="Book Antiqua" w:hAnsi="Book Antiqua"/>
          <w:sz w:val="22"/>
          <w:szCs w:val="22"/>
          <w:lang w:eastAsia="en-US"/>
        </w:rPr>
        <w:t xml:space="preserve"> </w:t>
      </w:r>
      <w:r w:rsidRPr="008B500C">
        <w:rPr>
          <w:rFonts w:ascii="Book Antiqua" w:hAnsi="Book Antiqua"/>
          <w:sz w:val="22"/>
          <w:szCs w:val="22"/>
          <w:lang w:eastAsia="en-US"/>
        </w:rPr>
        <w:t>skriftlig påtale. Tilsynet kan endvidere pålægge kontrollanten</w:t>
      </w:r>
      <w:r>
        <w:rPr>
          <w:rFonts w:ascii="Book Antiqua" w:hAnsi="Book Antiqua"/>
          <w:sz w:val="22"/>
          <w:szCs w:val="22"/>
          <w:lang w:eastAsia="en-US"/>
        </w:rPr>
        <w:t xml:space="preserve"> </w:t>
      </w:r>
      <w:r w:rsidRPr="008B500C">
        <w:rPr>
          <w:rFonts w:ascii="Book Antiqua" w:hAnsi="Book Antiqua"/>
          <w:sz w:val="22"/>
          <w:szCs w:val="22"/>
          <w:lang w:eastAsia="en-US"/>
        </w:rPr>
        <w:t>at deltage i et eller flere kurser, inden den pågældende på</w:t>
      </w:r>
      <w:r>
        <w:rPr>
          <w:rFonts w:ascii="Book Antiqua" w:hAnsi="Book Antiqua"/>
          <w:sz w:val="22"/>
          <w:szCs w:val="22"/>
          <w:lang w:eastAsia="en-US"/>
        </w:rPr>
        <w:t xml:space="preserve"> </w:t>
      </w:r>
      <w:r w:rsidRPr="008B500C">
        <w:rPr>
          <w:rFonts w:ascii="Book Antiqua" w:hAnsi="Book Antiqua"/>
          <w:sz w:val="22"/>
          <w:szCs w:val="22"/>
          <w:lang w:eastAsia="en-US"/>
        </w:rPr>
        <w:t>ny kan udpeges til at udføre kvalitetskontroller.</w:t>
      </w:r>
      <w:r>
        <w:rPr>
          <w:rFonts w:ascii="Book Antiqua" w:hAnsi="Book Antiqua"/>
          <w:sz w:val="22"/>
          <w:szCs w:val="22"/>
          <w:lang w:eastAsia="en-US"/>
        </w:rPr>
        <w:t xml:space="preserve"> </w:t>
      </w:r>
      <w:r w:rsidRPr="008B500C">
        <w:rPr>
          <w:rFonts w:ascii="Book Antiqua" w:hAnsi="Book Antiqua"/>
          <w:sz w:val="22"/>
          <w:szCs w:val="22"/>
          <w:lang w:eastAsia="en-US"/>
        </w:rPr>
        <w:t>Tilsynet tager endvidere stilling til, om der er</w:t>
      </w:r>
      <w:r>
        <w:rPr>
          <w:rFonts w:ascii="Book Antiqua" w:hAnsi="Book Antiqua"/>
          <w:sz w:val="22"/>
          <w:szCs w:val="22"/>
          <w:lang w:eastAsia="en-US"/>
        </w:rPr>
        <w:t xml:space="preserve"> </w:t>
      </w:r>
      <w:r w:rsidRPr="008B500C">
        <w:rPr>
          <w:rFonts w:ascii="Book Antiqua" w:hAnsi="Book Antiqua"/>
          <w:sz w:val="22"/>
          <w:szCs w:val="22"/>
          <w:lang w:eastAsia="en-US"/>
        </w:rPr>
        <w:t>grundlag for at indbringe kontrollanten for Revisornævnet</w:t>
      </w:r>
      <w:r>
        <w:rPr>
          <w:rFonts w:ascii="Book Antiqua" w:hAnsi="Book Antiqua"/>
          <w:sz w:val="22"/>
          <w:szCs w:val="22"/>
          <w:lang w:eastAsia="en-US"/>
        </w:rPr>
        <w:t xml:space="preserve"> </w:t>
      </w:r>
      <w:r w:rsidRPr="008B500C">
        <w:rPr>
          <w:rFonts w:ascii="Book Antiqua" w:hAnsi="Book Antiqua"/>
          <w:sz w:val="22"/>
          <w:szCs w:val="22"/>
          <w:lang w:eastAsia="en-US"/>
        </w:rPr>
        <w:t>eller at indgive politianmeldelse mod kontrollanten.</w:t>
      </w:r>
    </w:p>
    <w:p w:rsidR="008B500C" w:rsidRDefault="008B500C" w:rsidP="00296871">
      <w:pPr>
        <w:keepNext/>
        <w:spacing w:before="240" w:after="60"/>
        <w:outlineLvl w:val="1"/>
        <w:rPr>
          <w:rFonts w:ascii="Book Antiqua" w:hAnsi="Book Antiqua"/>
          <w:sz w:val="22"/>
          <w:szCs w:val="22"/>
          <w:lang w:eastAsia="en-US"/>
        </w:rPr>
      </w:pPr>
    </w:p>
    <w:p w:rsidR="002E45F9" w:rsidRDefault="00BE7B13" w:rsidP="001B6635">
      <w:pPr>
        <w:keepNext/>
        <w:spacing w:before="240" w:after="60"/>
        <w:outlineLvl w:val="1"/>
        <w:rPr>
          <w:rFonts w:ascii="Book Antiqua" w:hAnsi="Book Antiqua"/>
          <w:b/>
          <w:i/>
          <w:sz w:val="28"/>
          <w:lang w:eastAsia="en-US"/>
        </w:rPr>
      </w:pPr>
      <w:r>
        <w:rPr>
          <w:rFonts w:ascii="Book Antiqua" w:hAnsi="Book Antiqua"/>
          <w:b/>
          <w:i/>
          <w:sz w:val="28"/>
          <w:lang w:eastAsia="en-US"/>
        </w:rPr>
        <w:t xml:space="preserve">6. </w:t>
      </w:r>
      <w:r w:rsidR="001B6635" w:rsidRPr="001B6635">
        <w:rPr>
          <w:rFonts w:ascii="Book Antiqua" w:hAnsi="Book Antiqua"/>
          <w:b/>
          <w:i/>
          <w:sz w:val="28"/>
          <w:lang w:eastAsia="en-US"/>
        </w:rPr>
        <w:t>Fratage</w:t>
      </w:r>
      <w:r>
        <w:rPr>
          <w:rFonts w:ascii="Book Antiqua" w:hAnsi="Book Antiqua"/>
          <w:b/>
          <w:i/>
          <w:sz w:val="28"/>
          <w:lang w:eastAsia="en-US"/>
        </w:rPr>
        <w:t>lse</w:t>
      </w:r>
      <w:r w:rsidR="001B6635">
        <w:rPr>
          <w:rFonts w:ascii="Book Antiqua" w:hAnsi="Book Antiqua"/>
          <w:b/>
          <w:i/>
          <w:sz w:val="28"/>
          <w:lang w:eastAsia="en-US"/>
        </w:rPr>
        <w:t xml:space="preserve"> af</w:t>
      </w:r>
      <w:r w:rsidR="001B6635" w:rsidRPr="001B6635">
        <w:rPr>
          <w:rFonts w:ascii="Book Antiqua" w:hAnsi="Book Antiqua"/>
          <w:b/>
          <w:i/>
          <w:sz w:val="28"/>
          <w:lang w:eastAsia="en-US"/>
        </w:rPr>
        <w:t xml:space="preserve"> </w:t>
      </w:r>
      <w:r w:rsidR="001B6635">
        <w:rPr>
          <w:rFonts w:ascii="Book Antiqua" w:hAnsi="Book Antiqua"/>
          <w:b/>
          <w:i/>
          <w:sz w:val="28"/>
          <w:lang w:eastAsia="en-US"/>
        </w:rPr>
        <w:t>godkendelsen som kontrollant</w:t>
      </w:r>
    </w:p>
    <w:p w:rsidR="001B6635" w:rsidRDefault="001B6635" w:rsidP="001B6635">
      <w:pPr>
        <w:autoSpaceDE w:val="0"/>
        <w:autoSpaceDN w:val="0"/>
        <w:adjustRightInd w:val="0"/>
        <w:rPr>
          <w:rFonts w:ascii="Book Antiqua" w:hAnsi="Book Antiqua"/>
          <w:sz w:val="22"/>
          <w:szCs w:val="22"/>
        </w:rPr>
      </w:pPr>
      <w:r w:rsidRPr="001B6635">
        <w:rPr>
          <w:rFonts w:ascii="Book Antiqua" w:hAnsi="Book Antiqua"/>
          <w:sz w:val="22"/>
          <w:szCs w:val="22"/>
        </w:rPr>
        <w:t>Revisortilsynet kan fratage en kvalitetskontrollant godkendelsen som kontrollant, hvis</w:t>
      </w:r>
      <w:r>
        <w:rPr>
          <w:rFonts w:ascii="Book Antiqua" w:hAnsi="Book Antiqua"/>
          <w:sz w:val="22"/>
          <w:szCs w:val="22"/>
        </w:rPr>
        <w:t>:</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t>kontrollanten ikke længere er tilknyttet en revisionsvirksomhed, der er registreret i Revireg,</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t>kontrollanten ikke indsender sin erklæring og arbejdspapirer rettidigt, og dette ikke sker inden for en af tilsynet fastsat frist,</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lastRenderedPageBreak/>
        <w:t>kontrollanten meddeler ikke at kunne påtage sig et af tilsynet fastsat antal kvalitetskontroller,</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t xml:space="preserve">kontrollanten ikke anvender det af tilsynet anviste elektroniske system, </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t xml:space="preserve">kontrollanten ikke deltager i </w:t>
      </w:r>
      <w:r w:rsidR="0014559D">
        <w:rPr>
          <w:rFonts w:ascii="Book Antiqua" w:hAnsi="Book Antiqua"/>
          <w:sz w:val="22"/>
          <w:szCs w:val="22"/>
        </w:rPr>
        <w:t>det årlige</w:t>
      </w:r>
      <w:r w:rsidRPr="001B6635">
        <w:rPr>
          <w:rFonts w:ascii="Book Antiqua" w:hAnsi="Book Antiqua"/>
          <w:sz w:val="22"/>
          <w:szCs w:val="22"/>
        </w:rPr>
        <w:t xml:space="preserve"> kursus </w:t>
      </w:r>
    </w:p>
    <w:p w:rsidR="001B6635" w:rsidRPr="001B6635" w:rsidRDefault="0014559D" w:rsidP="001B6635">
      <w:pPr>
        <w:pStyle w:val="Listeafsnit"/>
        <w:numPr>
          <w:ilvl w:val="0"/>
          <w:numId w:val="9"/>
        </w:numPr>
        <w:autoSpaceDE w:val="0"/>
        <w:autoSpaceDN w:val="0"/>
        <w:adjustRightInd w:val="0"/>
        <w:rPr>
          <w:rFonts w:ascii="Book Antiqua" w:hAnsi="Book Antiqua"/>
          <w:sz w:val="22"/>
          <w:szCs w:val="22"/>
        </w:rPr>
      </w:pPr>
      <w:r>
        <w:rPr>
          <w:rFonts w:ascii="Book Antiqua" w:hAnsi="Book Antiqua"/>
          <w:sz w:val="22"/>
          <w:szCs w:val="22"/>
        </w:rPr>
        <w:t>T</w:t>
      </w:r>
      <w:r w:rsidR="001B6635" w:rsidRPr="001B6635">
        <w:rPr>
          <w:rFonts w:ascii="Book Antiqua" w:hAnsi="Book Antiqua"/>
          <w:sz w:val="22"/>
          <w:szCs w:val="22"/>
        </w:rPr>
        <w:t>ilsynet ved den senest afsluttede kvalitetskontrol har pålagt den revisionsvirksomhed, som kontrollanten er tilknyttet, en fornyet kontrol,</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t>kontrollanten af Revisornævnet meddeles en advarsel, strafbortfald, idømmes en bøde eller rettighedsfrakendelse eller optages i Det centrale Kriminalregister for overtrædelser af de pligter, som revisorloven foreskriver,</w:t>
      </w:r>
    </w:p>
    <w:p w:rsidR="001B6635" w:rsidRPr="001B6635" w:rsidRDefault="001B6635" w:rsidP="001B6635">
      <w:pPr>
        <w:pStyle w:val="Listeafsnit"/>
        <w:numPr>
          <w:ilvl w:val="0"/>
          <w:numId w:val="9"/>
        </w:numPr>
        <w:autoSpaceDE w:val="0"/>
        <w:autoSpaceDN w:val="0"/>
        <w:adjustRightInd w:val="0"/>
        <w:rPr>
          <w:rFonts w:ascii="Book Antiqua" w:hAnsi="Book Antiqua"/>
          <w:sz w:val="22"/>
          <w:szCs w:val="22"/>
        </w:rPr>
      </w:pPr>
      <w:r w:rsidRPr="001B6635">
        <w:rPr>
          <w:rFonts w:ascii="Book Antiqua" w:hAnsi="Book Antiqua"/>
          <w:sz w:val="22"/>
          <w:szCs w:val="22"/>
        </w:rPr>
        <w:t>kontrollanten ikke årligt og senest den 1. februar afgiver en tro- og loveerklæring om, at kontrollanten ikke har en verserende sag ved Revisornævnet eller inden for de seneste fem år ved nævnet er meddelt en advarsel, strafbortfald, er idømt en bøde eller rettighedsfrakendelse, eller</w:t>
      </w:r>
    </w:p>
    <w:p w:rsidR="001B6635" w:rsidRPr="001B6635" w:rsidRDefault="0014559D" w:rsidP="001B6635">
      <w:pPr>
        <w:pStyle w:val="Listeafsnit"/>
        <w:numPr>
          <w:ilvl w:val="0"/>
          <w:numId w:val="9"/>
        </w:numPr>
        <w:autoSpaceDE w:val="0"/>
        <w:autoSpaceDN w:val="0"/>
        <w:adjustRightInd w:val="0"/>
        <w:rPr>
          <w:rFonts w:ascii="Book Antiqua" w:hAnsi="Book Antiqua"/>
          <w:sz w:val="22"/>
          <w:szCs w:val="22"/>
        </w:rPr>
      </w:pPr>
      <w:r>
        <w:rPr>
          <w:rFonts w:ascii="Book Antiqua" w:hAnsi="Book Antiqua"/>
          <w:sz w:val="22"/>
          <w:szCs w:val="22"/>
        </w:rPr>
        <w:t>T</w:t>
      </w:r>
      <w:r w:rsidR="001B6635" w:rsidRPr="001B6635">
        <w:rPr>
          <w:rFonts w:ascii="Book Antiqua" w:hAnsi="Book Antiqua"/>
          <w:sz w:val="22"/>
          <w:szCs w:val="22"/>
        </w:rPr>
        <w:t>ilsynet finder, at en kontrollant har tilsidesat sine pligter på en sådan måde, at tilsynet ikke fortsat finder grundlag for at udpege kontrollanten til at udføre kontroller.</w:t>
      </w:r>
    </w:p>
    <w:p w:rsidR="001B6635" w:rsidRPr="001B6635" w:rsidRDefault="001B6635" w:rsidP="001B6635">
      <w:pPr>
        <w:autoSpaceDE w:val="0"/>
        <w:autoSpaceDN w:val="0"/>
        <w:adjustRightInd w:val="0"/>
        <w:rPr>
          <w:rFonts w:ascii="Book Antiqua" w:hAnsi="Book Antiqua"/>
          <w:sz w:val="22"/>
          <w:szCs w:val="22"/>
        </w:rPr>
      </w:pPr>
    </w:p>
    <w:p w:rsidR="002E45F9" w:rsidRPr="00296871" w:rsidRDefault="00296871" w:rsidP="00296871">
      <w:pPr>
        <w:autoSpaceDE w:val="0"/>
        <w:autoSpaceDN w:val="0"/>
        <w:adjustRightInd w:val="0"/>
        <w:jc w:val="both"/>
        <w:rPr>
          <w:rFonts w:ascii="Book Antiqua" w:hAnsi="Book Antiqua"/>
          <w:sz w:val="22"/>
          <w:szCs w:val="22"/>
        </w:rPr>
      </w:pPr>
      <w:r w:rsidRPr="00296871">
        <w:rPr>
          <w:rFonts w:ascii="Book Antiqua" w:hAnsi="Book Antiqua"/>
          <w:sz w:val="22"/>
          <w:szCs w:val="22"/>
        </w:rPr>
        <w:t>Fratages en kontrollant godkendelsen som kontrollant</w:t>
      </w:r>
      <w:r>
        <w:rPr>
          <w:rFonts w:ascii="Book Antiqua" w:hAnsi="Book Antiqua"/>
          <w:sz w:val="22"/>
          <w:szCs w:val="22"/>
        </w:rPr>
        <w:t xml:space="preserve"> skal kontrollanten fuldføre </w:t>
      </w:r>
      <w:r w:rsidRPr="00296871">
        <w:rPr>
          <w:rFonts w:ascii="Book Antiqua" w:hAnsi="Book Antiqua"/>
          <w:sz w:val="22"/>
          <w:szCs w:val="22"/>
        </w:rPr>
        <w:t>allerede påbegyndt</w:t>
      </w:r>
      <w:r>
        <w:rPr>
          <w:rFonts w:ascii="Book Antiqua" w:hAnsi="Book Antiqua"/>
          <w:sz w:val="22"/>
          <w:szCs w:val="22"/>
        </w:rPr>
        <w:t>e</w:t>
      </w:r>
      <w:r w:rsidRPr="00296871">
        <w:rPr>
          <w:rFonts w:ascii="Book Antiqua" w:hAnsi="Book Antiqua"/>
          <w:sz w:val="22"/>
          <w:szCs w:val="22"/>
        </w:rPr>
        <w:t xml:space="preserve"> kvalitetskontrol</w:t>
      </w:r>
      <w:r>
        <w:rPr>
          <w:rFonts w:ascii="Book Antiqua" w:hAnsi="Book Antiqua"/>
          <w:sz w:val="22"/>
          <w:szCs w:val="22"/>
        </w:rPr>
        <w:t>ler</w:t>
      </w:r>
      <w:r w:rsidRPr="00296871">
        <w:rPr>
          <w:rFonts w:ascii="Book Antiqua" w:hAnsi="Book Antiqua"/>
          <w:sz w:val="22"/>
          <w:szCs w:val="22"/>
        </w:rPr>
        <w:t>,</w:t>
      </w:r>
      <w:r>
        <w:rPr>
          <w:rFonts w:ascii="Book Antiqua" w:hAnsi="Book Antiqua"/>
          <w:sz w:val="22"/>
          <w:szCs w:val="22"/>
        </w:rPr>
        <w:t xml:space="preserve"> </w:t>
      </w:r>
      <w:r w:rsidRPr="00296871">
        <w:rPr>
          <w:rFonts w:ascii="Book Antiqua" w:hAnsi="Book Antiqua"/>
          <w:sz w:val="22"/>
          <w:szCs w:val="22"/>
        </w:rPr>
        <w:t>medmindre tilsynet bestemmer, at kontrollen udskydes eller</w:t>
      </w:r>
      <w:r>
        <w:rPr>
          <w:rFonts w:ascii="Book Antiqua" w:hAnsi="Book Antiqua"/>
          <w:sz w:val="22"/>
          <w:szCs w:val="22"/>
        </w:rPr>
        <w:t xml:space="preserve"> </w:t>
      </w:r>
      <w:r w:rsidRPr="00296871">
        <w:rPr>
          <w:rFonts w:ascii="Book Antiqua" w:hAnsi="Book Antiqua"/>
          <w:sz w:val="22"/>
          <w:szCs w:val="22"/>
        </w:rPr>
        <w:t>gennemføres ved udpegning af en ny kontrollant.</w:t>
      </w:r>
    </w:p>
    <w:p w:rsidR="008B500C" w:rsidRDefault="008B500C" w:rsidP="006B4031">
      <w:pPr>
        <w:keepNext/>
        <w:spacing w:before="240" w:after="60"/>
        <w:outlineLvl w:val="1"/>
        <w:rPr>
          <w:rFonts w:ascii="Book Antiqua" w:hAnsi="Book Antiqua"/>
          <w:b/>
          <w:i/>
          <w:sz w:val="28"/>
          <w:lang w:eastAsia="en-US"/>
        </w:rPr>
      </w:pPr>
    </w:p>
    <w:p w:rsidR="007572D2" w:rsidRDefault="007572D2" w:rsidP="006B4031">
      <w:pPr>
        <w:keepNext/>
        <w:spacing w:before="240" w:after="60"/>
        <w:outlineLvl w:val="1"/>
        <w:rPr>
          <w:rFonts w:ascii="Book Antiqua" w:hAnsi="Book Antiqua"/>
          <w:b/>
          <w:i/>
          <w:sz w:val="28"/>
          <w:lang w:eastAsia="en-US"/>
        </w:rPr>
      </w:pPr>
    </w:p>
    <w:p w:rsidR="007572D2" w:rsidRDefault="007572D2" w:rsidP="006B4031">
      <w:pPr>
        <w:keepNext/>
        <w:spacing w:before="240" w:after="60"/>
        <w:outlineLvl w:val="1"/>
        <w:rPr>
          <w:rFonts w:ascii="Book Antiqua" w:hAnsi="Book Antiqua"/>
          <w:b/>
          <w:i/>
          <w:sz w:val="28"/>
          <w:lang w:eastAsia="en-US"/>
        </w:rPr>
      </w:pPr>
    </w:p>
    <w:p w:rsidR="007572D2" w:rsidRDefault="007572D2" w:rsidP="006B4031">
      <w:pPr>
        <w:keepNext/>
        <w:spacing w:before="240" w:after="60"/>
        <w:outlineLvl w:val="1"/>
        <w:rPr>
          <w:rFonts w:ascii="Book Antiqua" w:hAnsi="Book Antiqua"/>
          <w:b/>
          <w:i/>
          <w:sz w:val="28"/>
          <w:lang w:eastAsia="en-US"/>
        </w:rPr>
      </w:pPr>
    </w:p>
    <w:p w:rsidR="007572D2" w:rsidRDefault="007572D2" w:rsidP="006B4031">
      <w:pPr>
        <w:keepNext/>
        <w:spacing w:before="240" w:after="60"/>
        <w:outlineLvl w:val="1"/>
        <w:rPr>
          <w:rFonts w:ascii="Book Antiqua" w:hAnsi="Book Antiqua"/>
          <w:b/>
          <w:i/>
          <w:sz w:val="28"/>
          <w:lang w:eastAsia="en-US"/>
        </w:rPr>
      </w:pPr>
    </w:p>
    <w:bookmarkEnd w:id="2"/>
    <w:bookmarkEnd w:id="3"/>
    <w:p w:rsidR="0050719D" w:rsidRDefault="0050719D"/>
    <w:sectPr w:rsidR="0050719D">
      <w:footerReference w:type="default" r:id="rId8"/>
      <w:type w:val="nextColumn"/>
      <w:pgSz w:w="11907" w:h="16840" w:code="9"/>
      <w:pgMar w:top="1134" w:right="1361" w:bottom="1134" w:left="136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FA2" w:rsidRDefault="00F75FA2" w:rsidP="0059189C">
      <w:r>
        <w:separator/>
      </w:r>
    </w:p>
  </w:endnote>
  <w:endnote w:type="continuationSeparator" w:id="0">
    <w:p w:rsidR="00F75FA2" w:rsidRDefault="00F75FA2" w:rsidP="0059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966390"/>
      <w:docPartObj>
        <w:docPartGallery w:val="Page Numbers (Bottom of Page)"/>
        <w:docPartUnique/>
      </w:docPartObj>
    </w:sdtPr>
    <w:sdtEndPr/>
    <w:sdtContent>
      <w:p w:rsidR="00C67389" w:rsidRDefault="00C67389">
        <w:pPr>
          <w:pStyle w:val="Sidefod"/>
          <w:jc w:val="right"/>
        </w:pPr>
        <w:r>
          <w:fldChar w:fldCharType="begin"/>
        </w:r>
        <w:r>
          <w:instrText>PAGE   \* MERGEFORMAT</w:instrText>
        </w:r>
        <w:r>
          <w:fldChar w:fldCharType="separate"/>
        </w:r>
        <w:r w:rsidR="00CB14E6">
          <w:rPr>
            <w:noProof/>
          </w:rPr>
          <w:t>4</w:t>
        </w:r>
        <w:r>
          <w:fldChar w:fldCharType="end"/>
        </w:r>
      </w:p>
    </w:sdtContent>
  </w:sdt>
  <w:p w:rsidR="00C67389" w:rsidRDefault="00C673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FA2" w:rsidRDefault="00F75FA2" w:rsidP="0059189C">
      <w:r>
        <w:separator/>
      </w:r>
    </w:p>
  </w:footnote>
  <w:footnote w:type="continuationSeparator" w:id="0">
    <w:p w:rsidR="00F75FA2" w:rsidRDefault="00F75FA2" w:rsidP="0059189C">
      <w:r>
        <w:continuationSeparator/>
      </w:r>
    </w:p>
  </w:footnote>
  <w:footnote w:id="1">
    <w:p w:rsidR="00092705" w:rsidRDefault="00092705">
      <w:pPr>
        <w:pStyle w:val="Fodnotetekst"/>
      </w:pPr>
      <w:r>
        <w:rPr>
          <w:rStyle w:val="Fodnotehenvisning"/>
        </w:rPr>
        <w:footnoteRef/>
      </w:r>
      <w:r>
        <w:t xml:space="preserve"> </w:t>
      </w:r>
      <w:r w:rsidRPr="00092705">
        <w:rPr>
          <w:rFonts w:ascii="Book Antiqua" w:hAnsi="Book Antiqua"/>
        </w:rPr>
        <w:t>Af juli 2013</w:t>
      </w:r>
    </w:p>
  </w:footnote>
  <w:footnote w:id="2">
    <w:p w:rsidR="002D6EC0" w:rsidRDefault="002D6EC0">
      <w:pPr>
        <w:pStyle w:val="Fodnotetekst"/>
      </w:pPr>
      <w:r>
        <w:rPr>
          <w:rStyle w:val="Fodnotehenvisning"/>
        </w:rPr>
        <w:footnoteRef/>
      </w:r>
      <w:r>
        <w:t xml:space="preserve"> </w:t>
      </w:r>
      <w:r w:rsidRPr="007572D2">
        <w:rPr>
          <w:rFonts w:ascii="Book Antiqua" w:hAnsi="Book Antiqua"/>
        </w:rPr>
        <w:t>Bek Nr. 487 af 13. maj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8BA"/>
    <w:multiLevelType w:val="hybridMultilevel"/>
    <w:tmpl w:val="3E5A61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BB4470"/>
    <w:multiLevelType w:val="hybridMultilevel"/>
    <w:tmpl w:val="9F9EEFE2"/>
    <w:lvl w:ilvl="0" w:tplc="3F86626A">
      <w:start w:val="1"/>
      <w:numFmt w:val="decimal"/>
      <w:lvlText w:val="%1."/>
      <w:lvlJc w:val="left"/>
      <w:pPr>
        <w:tabs>
          <w:tab w:val="num" w:pos="795"/>
        </w:tabs>
        <w:ind w:left="795" w:hanging="43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3130EAA"/>
    <w:multiLevelType w:val="hybridMultilevel"/>
    <w:tmpl w:val="996094AA"/>
    <w:lvl w:ilvl="0" w:tplc="67686E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394D1A"/>
    <w:multiLevelType w:val="hybridMultilevel"/>
    <w:tmpl w:val="6BFAE8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FD80D3B"/>
    <w:multiLevelType w:val="hybridMultilevel"/>
    <w:tmpl w:val="9A0C4656"/>
    <w:lvl w:ilvl="0" w:tplc="3F86626A">
      <w:start w:val="1"/>
      <w:numFmt w:val="decimal"/>
      <w:lvlText w:val="%1."/>
      <w:lvlJc w:val="left"/>
      <w:pPr>
        <w:tabs>
          <w:tab w:val="num" w:pos="795"/>
        </w:tabs>
        <w:ind w:left="795" w:hanging="43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5C4E6452"/>
    <w:multiLevelType w:val="hybridMultilevel"/>
    <w:tmpl w:val="EDA0D5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0781869"/>
    <w:multiLevelType w:val="hybridMultilevel"/>
    <w:tmpl w:val="62EA344C"/>
    <w:lvl w:ilvl="0" w:tplc="3182D6D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5DC0054"/>
    <w:multiLevelType w:val="hybridMultilevel"/>
    <w:tmpl w:val="88CEA6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F6F4B18"/>
    <w:multiLevelType w:val="multilevel"/>
    <w:tmpl w:val="32BEECB2"/>
    <w:lvl w:ilvl="0">
      <w:start w:val="1"/>
      <w:numFmt w:val="decimal"/>
      <w:lvlText w:val="%1."/>
      <w:lvlJc w:val="left"/>
      <w:pPr>
        <w:tabs>
          <w:tab w:val="num" w:pos="720"/>
        </w:tabs>
        <w:ind w:left="720" w:hanging="360"/>
      </w:pPr>
      <w:rPr>
        <w:rFonts w:hint="default"/>
        <w:color w:val="auto"/>
      </w:rPr>
    </w:lvl>
    <w:lvl w:ilvl="1">
      <w:start w:val="5"/>
      <w:numFmt w:val="decimal"/>
      <w:isLgl/>
      <w:lvlText w:val="%1.%2"/>
      <w:lvlJc w:val="left"/>
      <w:pPr>
        <w:tabs>
          <w:tab w:val="num" w:pos="1230"/>
        </w:tabs>
        <w:ind w:left="1230" w:hanging="870"/>
      </w:pPr>
      <w:rPr>
        <w:rFonts w:hint="default"/>
      </w:rPr>
    </w:lvl>
    <w:lvl w:ilvl="2">
      <w:start w:val="1"/>
      <w:numFmt w:val="decimal"/>
      <w:isLgl/>
      <w:lvlText w:val="%1.%2.%3"/>
      <w:lvlJc w:val="left"/>
      <w:pPr>
        <w:tabs>
          <w:tab w:val="num" w:pos="1230"/>
        </w:tabs>
        <w:ind w:left="1230" w:hanging="870"/>
      </w:pPr>
      <w:rPr>
        <w:rFonts w:hint="default"/>
      </w:rPr>
    </w:lvl>
    <w:lvl w:ilvl="3">
      <w:start w:val="1"/>
      <w:numFmt w:val="decimal"/>
      <w:isLgl/>
      <w:lvlText w:val="%1.%2.%3.%4"/>
      <w:lvlJc w:val="left"/>
      <w:pPr>
        <w:tabs>
          <w:tab w:val="num" w:pos="870"/>
        </w:tabs>
        <w:ind w:left="870" w:hanging="87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1"/>
  </w:num>
  <w:num w:numId="2">
    <w:abstractNumId w:val="4"/>
  </w:num>
  <w:num w:numId="3">
    <w:abstractNumId w:val="8"/>
  </w:num>
  <w:num w:numId="4">
    <w:abstractNumId w:val="0"/>
  </w:num>
  <w:num w:numId="5">
    <w:abstractNumId w:val="3"/>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0D"/>
    <w:rsid w:val="000025FD"/>
    <w:rsid w:val="00002F63"/>
    <w:rsid w:val="00007C2E"/>
    <w:rsid w:val="0001129C"/>
    <w:rsid w:val="00011A3B"/>
    <w:rsid w:val="000128A5"/>
    <w:rsid w:val="000139D2"/>
    <w:rsid w:val="00020649"/>
    <w:rsid w:val="00020998"/>
    <w:rsid w:val="0002206A"/>
    <w:rsid w:val="0002413F"/>
    <w:rsid w:val="00024DE5"/>
    <w:rsid w:val="00026B0F"/>
    <w:rsid w:val="0003217C"/>
    <w:rsid w:val="000376FC"/>
    <w:rsid w:val="00040489"/>
    <w:rsid w:val="00041995"/>
    <w:rsid w:val="00042F4B"/>
    <w:rsid w:val="00043461"/>
    <w:rsid w:val="000521F6"/>
    <w:rsid w:val="00054A87"/>
    <w:rsid w:val="00060833"/>
    <w:rsid w:val="0006371A"/>
    <w:rsid w:val="0006583B"/>
    <w:rsid w:val="00074238"/>
    <w:rsid w:val="00074EFF"/>
    <w:rsid w:val="00077C1B"/>
    <w:rsid w:val="00080BD2"/>
    <w:rsid w:val="000819D4"/>
    <w:rsid w:val="000822D5"/>
    <w:rsid w:val="00082DFA"/>
    <w:rsid w:val="00084D65"/>
    <w:rsid w:val="00085507"/>
    <w:rsid w:val="00087D10"/>
    <w:rsid w:val="00091F7A"/>
    <w:rsid w:val="00092705"/>
    <w:rsid w:val="000A01A0"/>
    <w:rsid w:val="000A0B3B"/>
    <w:rsid w:val="000A0DA0"/>
    <w:rsid w:val="000A31FF"/>
    <w:rsid w:val="000B0D33"/>
    <w:rsid w:val="000B4A2D"/>
    <w:rsid w:val="000C235A"/>
    <w:rsid w:val="000C3C22"/>
    <w:rsid w:val="000C4F88"/>
    <w:rsid w:val="000C50F5"/>
    <w:rsid w:val="000C54FE"/>
    <w:rsid w:val="000C574A"/>
    <w:rsid w:val="000C7293"/>
    <w:rsid w:val="000D0AC3"/>
    <w:rsid w:val="000D4189"/>
    <w:rsid w:val="000D4A12"/>
    <w:rsid w:val="000D4AF8"/>
    <w:rsid w:val="000D4DD1"/>
    <w:rsid w:val="000E17E4"/>
    <w:rsid w:val="000E41F1"/>
    <w:rsid w:val="000F682E"/>
    <w:rsid w:val="000F6E65"/>
    <w:rsid w:val="00103A4D"/>
    <w:rsid w:val="00105666"/>
    <w:rsid w:val="001076CD"/>
    <w:rsid w:val="00107DE4"/>
    <w:rsid w:val="0011025D"/>
    <w:rsid w:val="0011124B"/>
    <w:rsid w:val="001139FC"/>
    <w:rsid w:val="00113EC8"/>
    <w:rsid w:val="001165E3"/>
    <w:rsid w:val="0012383B"/>
    <w:rsid w:val="00124A59"/>
    <w:rsid w:val="00131E22"/>
    <w:rsid w:val="00133CA8"/>
    <w:rsid w:val="00142679"/>
    <w:rsid w:val="00142903"/>
    <w:rsid w:val="001450D1"/>
    <w:rsid w:val="0014559D"/>
    <w:rsid w:val="0014626A"/>
    <w:rsid w:val="00151163"/>
    <w:rsid w:val="00152E68"/>
    <w:rsid w:val="00155B2A"/>
    <w:rsid w:val="00171823"/>
    <w:rsid w:val="00172632"/>
    <w:rsid w:val="001731D3"/>
    <w:rsid w:val="001736E3"/>
    <w:rsid w:val="00174759"/>
    <w:rsid w:val="00175262"/>
    <w:rsid w:val="001777C8"/>
    <w:rsid w:val="001801AA"/>
    <w:rsid w:val="001846C0"/>
    <w:rsid w:val="00184BB3"/>
    <w:rsid w:val="00187105"/>
    <w:rsid w:val="001871FD"/>
    <w:rsid w:val="0018778D"/>
    <w:rsid w:val="00190C40"/>
    <w:rsid w:val="0019386C"/>
    <w:rsid w:val="0019740C"/>
    <w:rsid w:val="001B0659"/>
    <w:rsid w:val="001B4D33"/>
    <w:rsid w:val="001B6635"/>
    <w:rsid w:val="001B6FD8"/>
    <w:rsid w:val="001C43CE"/>
    <w:rsid w:val="001D064E"/>
    <w:rsid w:val="001D0A66"/>
    <w:rsid w:val="001E0045"/>
    <w:rsid w:val="001E1C05"/>
    <w:rsid w:val="001F010C"/>
    <w:rsid w:val="001F2FE2"/>
    <w:rsid w:val="001F4948"/>
    <w:rsid w:val="001F5D65"/>
    <w:rsid w:val="001F7185"/>
    <w:rsid w:val="001F74D6"/>
    <w:rsid w:val="001F7B02"/>
    <w:rsid w:val="00200C43"/>
    <w:rsid w:val="002052FC"/>
    <w:rsid w:val="002105F4"/>
    <w:rsid w:val="00212E3D"/>
    <w:rsid w:val="0021660B"/>
    <w:rsid w:val="00221E45"/>
    <w:rsid w:val="0022364F"/>
    <w:rsid w:val="0023069E"/>
    <w:rsid w:val="0023210D"/>
    <w:rsid w:val="00234548"/>
    <w:rsid w:val="00235749"/>
    <w:rsid w:val="00236819"/>
    <w:rsid w:val="00237528"/>
    <w:rsid w:val="002414B1"/>
    <w:rsid w:val="00241AB9"/>
    <w:rsid w:val="0024303F"/>
    <w:rsid w:val="002438F8"/>
    <w:rsid w:val="002448D7"/>
    <w:rsid w:val="00245C87"/>
    <w:rsid w:val="00250C59"/>
    <w:rsid w:val="00255F32"/>
    <w:rsid w:val="0025670A"/>
    <w:rsid w:val="00261A27"/>
    <w:rsid w:val="00262561"/>
    <w:rsid w:val="00267BEE"/>
    <w:rsid w:val="002705B2"/>
    <w:rsid w:val="00270B69"/>
    <w:rsid w:val="00282C02"/>
    <w:rsid w:val="00283398"/>
    <w:rsid w:val="00287767"/>
    <w:rsid w:val="0029051C"/>
    <w:rsid w:val="00292A52"/>
    <w:rsid w:val="00292B1F"/>
    <w:rsid w:val="002935BB"/>
    <w:rsid w:val="00293C22"/>
    <w:rsid w:val="00296871"/>
    <w:rsid w:val="002A0AC8"/>
    <w:rsid w:val="002A15A3"/>
    <w:rsid w:val="002A196C"/>
    <w:rsid w:val="002A53A7"/>
    <w:rsid w:val="002A725E"/>
    <w:rsid w:val="002B064D"/>
    <w:rsid w:val="002B441B"/>
    <w:rsid w:val="002C0131"/>
    <w:rsid w:val="002C3200"/>
    <w:rsid w:val="002C666D"/>
    <w:rsid w:val="002C707F"/>
    <w:rsid w:val="002D1D71"/>
    <w:rsid w:val="002D31B6"/>
    <w:rsid w:val="002D4A69"/>
    <w:rsid w:val="002D6EC0"/>
    <w:rsid w:val="002E4319"/>
    <w:rsid w:val="002E45F9"/>
    <w:rsid w:val="002E5BBB"/>
    <w:rsid w:val="002E72C8"/>
    <w:rsid w:val="002F45D3"/>
    <w:rsid w:val="002F6120"/>
    <w:rsid w:val="002F7050"/>
    <w:rsid w:val="00300570"/>
    <w:rsid w:val="00301130"/>
    <w:rsid w:val="003021BA"/>
    <w:rsid w:val="0030337D"/>
    <w:rsid w:val="00305EB2"/>
    <w:rsid w:val="00306769"/>
    <w:rsid w:val="00307859"/>
    <w:rsid w:val="00311C8D"/>
    <w:rsid w:val="00312769"/>
    <w:rsid w:val="00313338"/>
    <w:rsid w:val="0031758A"/>
    <w:rsid w:val="003213D3"/>
    <w:rsid w:val="00325928"/>
    <w:rsid w:val="00327364"/>
    <w:rsid w:val="00330DF1"/>
    <w:rsid w:val="00334528"/>
    <w:rsid w:val="0033486D"/>
    <w:rsid w:val="0034076B"/>
    <w:rsid w:val="00340911"/>
    <w:rsid w:val="00343793"/>
    <w:rsid w:val="00345B7D"/>
    <w:rsid w:val="00347B3D"/>
    <w:rsid w:val="00350BD5"/>
    <w:rsid w:val="00350D6A"/>
    <w:rsid w:val="00350F74"/>
    <w:rsid w:val="00351FEE"/>
    <w:rsid w:val="00353694"/>
    <w:rsid w:val="003573AF"/>
    <w:rsid w:val="00357EDD"/>
    <w:rsid w:val="0036150F"/>
    <w:rsid w:val="00362B08"/>
    <w:rsid w:val="00364949"/>
    <w:rsid w:val="00375E7D"/>
    <w:rsid w:val="0039017E"/>
    <w:rsid w:val="003918EB"/>
    <w:rsid w:val="00392A91"/>
    <w:rsid w:val="00393886"/>
    <w:rsid w:val="00395B6C"/>
    <w:rsid w:val="00397E93"/>
    <w:rsid w:val="003A0743"/>
    <w:rsid w:val="003A2684"/>
    <w:rsid w:val="003A3093"/>
    <w:rsid w:val="003B4024"/>
    <w:rsid w:val="003B6CB6"/>
    <w:rsid w:val="003C7DA5"/>
    <w:rsid w:val="003D13CA"/>
    <w:rsid w:val="003D1834"/>
    <w:rsid w:val="003D27F4"/>
    <w:rsid w:val="003D53B9"/>
    <w:rsid w:val="003E0A2B"/>
    <w:rsid w:val="003E32B5"/>
    <w:rsid w:val="003E4E1B"/>
    <w:rsid w:val="003E55C3"/>
    <w:rsid w:val="003E58F5"/>
    <w:rsid w:val="003E636E"/>
    <w:rsid w:val="003E6637"/>
    <w:rsid w:val="003E68E6"/>
    <w:rsid w:val="003E7CB1"/>
    <w:rsid w:val="003F1077"/>
    <w:rsid w:val="003F4EFC"/>
    <w:rsid w:val="003F725E"/>
    <w:rsid w:val="00410611"/>
    <w:rsid w:val="004222ED"/>
    <w:rsid w:val="00431458"/>
    <w:rsid w:val="004338E9"/>
    <w:rsid w:val="00446BF2"/>
    <w:rsid w:val="00452FB1"/>
    <w:rsid w:val="004561E5"/>
    <w:rsid w:val="00457E12"/>
    <w:rsid w:val="0046088E"/>
    <w:rsid w:val="00464BFC"/>
    <w:rsid w:val="00470BE8"/>
    <w:rsid w:val="00470C43"/>
    <w:rsid w:val="0047142B"/>
    <w:rsid w:val="004718F0"/>
    <w:rsid w:val="00474C52"/>
    <w:rsid w:val="004772DB"/>
    <w:rsid w:val="0048067B"/>
    <w:rsid w:val="004812B0"/>
    <w:rsid w:val="00487F69"/>
    <w:rsid w:val="00495713"/>
    <w:rsid w:val="004A6A4C"/>
    <w:rsid w:val="004A719C"/>
    <w:rsid w:val="004A7DAB"/>
    <w:rsid w:val="004B0CE5"/>
    <w:rsid w:val="004B2030"/>
    <w:rsid w:val="004B3959"/>
    <w:rsid w:val="004B3FBC"/>
    <w:rsid w:val="004C1289"/>
    <w:rsid w:val="004C1EE5"/>
    <w:rsid w:val="004C3520"/>
    <w:rsid w:val="004C4F76"/>
    <w:rsid w:val="004C6AF2"/>
    <w:rsid w:val="004D3F2B"/>
    <w:rsid w:val="004D6344"/>
    <w:rsid w:val="004D67A0"/>
    <w:rsid w:val="004E4FAF"/>
    <w:rsid w:val="004F1D76"/>
    <w:rsid w:val="004F273F"/>
    <w:rsid w:val="004F688A"/>
    <w:rsid w:val="004F6ABB"/>
    <w:rsid w:val="005056B5"/>
    <w:rsid w:val="0050719D"/>
    <w:rsid w:val="005120A2"/>
    <w:rsid w:val="00513275"/>
    <w:rsid w:val="0051391D"/>
    <w:rsid w:val="00517881"/>
    <w:rsid w:val="00523D29"/>
    <w:rsid w:val="00535490"/>
    <w:rsid w:val="00537E22"/>
    <w:rsid w:val="00540190"/>
    <w:rsid w:val="005420C5"/>
    <w:rsid w:val="00546F87"/>
    <w:rsid w:val="00546FFD"/>
    <w:rsid w:val="00547287"/>
    <w:rsid w:val="00553E4E"/>
    <w:rsid w:val="00556291"/>
    <w:rsid w:val="005567E0"/>
    <w:rsid w:val="005632C7"/>
    <w:rsid w:val="00563847"/>
    <w:rsid w:val="005646F9"/>
    <w:rsid w:val="005721AB"/>
    <w:rsid w:val="005768F0"/>
    <w:rsid w:val="00576A67"/>
    <w:rsid w:val="00581AEF"/>
    <w:rsid w:val="005826B9"/>
    <w:rsid w:val="005847D0"/>
    <w:rsid w:val="00585C68"/>
    <w:rsid w:val="00586FFD"/>
    <w:rsid w:val="00590C16"/>
    <w:rsid w:val="005914A0"/>
    <w:rsid w:val="0059189C"/>
    <w:rsid w:val="00595FF5"/>
    <w:rsid w:val="005A0814"/>
    <w:rsid w:val="005B59B2"/>
    <w:rsid w:val="005B631E"/>
    <w:rsid w:val="005C2C57"/>
    <w:rsid w:val="005C665C"/>
    <w:rsid w:val="005C6DC3"/>
    <w:rsid w:val="005C7933"/>
    <w:rsid w:val="005D0824"/>
    <w:rsid w:val="005D14A0"/>
    <w:rsid w:val="005D2856"/>
    <w:rsid w:val="005D3475"/>
    <w:rsid w:val="005D5889"/>
    <w:rsid w:val="005D6351"/>
    <w:rsid w:val="005E11EA"/>
    <w:rsid w:val="005E388E"/>
    <w:rsid w:val="005E64CC"/>
    <w:rsid w:val="005F58F9"/>
    <w:rsid w:val="00604ED6"/>
    <w:rsid w:val="00606297"/>
    <w:rsid w:val="00606E31"/>
    <w:rsid w:val="006101F9"/>
    <w:rsid w:val="00612409"/>
    <w:rsid w:val="00612465"/>
    <w:rsid w:val="00617387"/>
    <w:rsid w:val="00632673"/>
    <w:rsid w:val="0063537D"/>
    <w:rsid w:val="0063601B"/>
    <w:rsid w:val="006408A4"/>
    <w:rsid w:val="006439E5"/>
    <w:rsid w:val="00653EA9"/>
    <w:rsid w:val="00656576"/>
    <w:rsid w:val="006578EE"/>
    <w:rsid w:val="00657B0C"/>
    <w:rsid w:val="006627DD"/>
    <w:rsid w:val="00662F37"/>
    <w:rsid w:val="00663356"/>
    <w:rsid w:val="00672DE6"/>
    <w:rsid w:val="00673CE4"/>
    <w:rsid w:val="00673F93"/>
    <w:rsid w:val="00677C3D"/>
    <w:rsid w:val="00685357"/>
    <w:rsid w:val="006859FB"/>
    <w:rsid w:val="0069012E"/>
    <w:rsid w:val="00694514"/>
    <w:rsid w:val="006A2FCB"/>
    <w:rsid w:val="006A720C"/>
    <w:rsid w:val="006A75CE"/>
    <w:rsid w:val="006B13B7"/>
    <w:rsid w:val="006B3243"/>
    <w:rsid w:val="006B3EC7"/>
    <w:rsid w:val="006B4031"/>
    <w:rsid w:val="006B5ABF"/>
    <w:rsid w:val="006B63D9"/>
    <w:rsid w:val="006C6C7A"/>
    <w:rsid w:val="006D0DF7"/>
    <w:rsid w:val="006D2B4A"/>
    <w:rsid w:val="006D2C3F"/>
    <w:rsid w:val="006D49AD"/>
    <w:rsid w:val="006D5B5F"/>
    <w:rsid w:val="006E686D"/>
    <w:rsid w:val="006F2122"/>
    <w:rsid w:val="006F4753"/>
    <w:rsid w:val="00701350"/>
    <w:rsid w:val="0070534E"/>
    <w:rsid w:val="0070655B"/>
    <w:rsid w:val="00716794"/>
    <w:rsid w:val="00731F80"/>
    <w:rsid w:val="007328FB"/>
    <w:rsid w:val="00735597"/>
    <w:rsid w:val="00737171"/>
    <w:rsid w:val="00737701"/>
    <w:rsid w:val="00737C5D"/>
    <w:rsid w:val="00740B13"/>
    <w:rsid w:val="007431C5"/>
    <w:rsid w:val="007446A9"/>
    <w:rsid w:val="00744D7C"/>
    <w:rsid w:val="0074537C"/>
    <w:rsid w:val="0074649E"/>
    <w:rsid w:val="007518D5"/>
    <w:rsid w:val="007521AD"/>
    <w:rsid w:val="007572D2"/>
    <w:rsid w:val="007607B7"/>
    <w:rsid w:val="00762FB9"/>
    <w:rsid w:val="00771EC9"/>
    <w:rsid w:val="00772684"/>
    <w:rsid w:val="00780114"/>
    <w:rsid w:val="007814ED"/>
    <w:rsid w:val="00783460"/>
    <w:rsid w:val="00784ABC"/>
    <w:rsid w:val="00784CF3"/>
    <w:rsid w:val="0078583D"/>
    <w:rsid w:val="00792223"/>
    <w:rsid w:val="00792378"/>
    <w:rsid w:val="00796A6A"/>
    <w:rsid w:val="0079751C"/>
    <w:rsid w:val="007978ED"/>
    <w:rsid w:val="007A04E0"/>
    <w:rsid w:val="007A3E5D"/>
    <w:rsid w:val="007A6142"/>
    <w:rsid w:val="007A712D"/>
    <w:rsid w:val="007B049F"/>
    <w:rsid w:val="007B186D"/>
    <w:rsid w:val="007B3F54"/>
    <w:rsid w:val="007B63C1"/>
    <w:rsid w:val="007B674F"/>
    <w:rsid w:val="007B79AD"/>
    <w:rsid w:val="007C663A"/>
    <w:rsid w:val="007C713D"/>
    <w:rsid w:val="007D34B5"/>
    <w:rsid w:val="007D5515"/>
    <w:rsid w:val="007D5919"/>
    <w:rsid w:val="007D7A27"/>
    <w:rsid w:val="007E03DB"/>
    <w:rsid w:val="007E104E"/>
    <w:rsid w:val="007E3F9D"/>
    <w:rsid w:val="007E5D1F"/>
    <w:rsid w:val="007E74D8"/>
    <w:rsid w:val="007F0A6D"/>
    <w:rsid w:val="007F1B33"/>
    <w:rsid w:val="007F1C89"/>
    <w:rsid w:val="007F4FDD"/>
    <w:rsid w:val="007F5F18"/>
    <w:rsid w:val="007F7675"/>
    <w:rsid w:val="007F7826"/>
    <w:rsid w:val="0080222C"/>
    <w:rsid w:val="0080302D"/>
    <w:rsid w:val="0080420E"/>
    <w:rsid w:val="008043C7"/>
    <w:rsid w:val="00810721"/>
    <w:rsid w:val="00812336"/>
    <w:rsid w:val="008178AF"/>
    <w:rsid w:val="00822E01"/>
    <w:rsid w:val="00823889"/>
    <w:rsid w:val="0082478B"/>
    <w:rsid w:val="00825FB6"/>
    <w:rsid w:val="00837FCB"/>
    <w:rsid w:val="00842C38"/>
    <w:rsid w:val="00843967"/>
    <w:rsid w:val="00843E1C"/>
    <w:rsid w:val="00844EAC"/>
    <w:rsid w:val="0084617A"/>
    <w:rsid w:val="0085179C"/>
    <w:rsid w:val="0085399B"/>
    <w:rsid w:val="00856DF5"/>
    <w:rsid w:val="00857771"/>
    <w:rsid w:val="0086198C"/>
    <w:rsid w:val="00863D2A"/>
    <w:rsid w:val="008642E5"/>
    <w:rsid w:val="00864D9B"/>
    <w:rsid w:val="00874B4C"/>
    <w:rsid w:val="00880B8C"/>
    <w:rsid w:val="00880BD9"/>
    <w:rsid w:val="00882453"/>
    <w:rsid w:val="00886ACE"/>
    <w:rsid w:val="00891EA4"/>
    <w:rsid w:val="008927D0"/>
    <w:rsid w:val="0089471B"/>
    <w:rsid w:val="00896E99"/>
    <w:rsid w:val="008A15AE"/>
    <w:rsid w:val="008A19A3"/>
    <w:rsid w:val="008A4D09"/>
    <w:rsid w:val="008B1FD6"/>
    <w:rsid w:val="008B215F"/>
    <w:rsid w:val="008B4C54"/>
    <w:rsid w:val="008B500C"/>
    <w:rsid w:val="008B5CFE"/>
    <w:rsid w:val="008B6B99"/>
    <w:rsid w:val="008B798A"/>
    <w:rsid w:val="008C1B18"/>
    <w:rsid w:val="008C64C1"/>
    <w:rsid w:val="008C69A9"/>
    <w:rsid w:val="008E1E7D"/>
    <w:rsid w:val="008E3C73"/>
    <w:rsid w:val="008E3DA7"/>
    <w:rsid w:val="008F3C01"/>
    <w:rsid w:val="008F5B14"/>
    <w:rsid w:val="009000DD"/>
    <w:rsid w:val="009001E2"/>
    <w:rsid w:val="009072BE"/>
    <w:rsid w:val="009109CD"/>
    <w:rsid w:val="00915D37"/>
    <w:rsid w:val="009178B8"/>
    <w:rsid w:val="00920966"/>
    <w:rsid w:val="0092584A"/>
    <w:rsid w:val="00926384"/>
    <w:rsid w:val="00927008"/>
    <w:rsid w:val="00931EE4"/>
    <w:rsid w:val="00934FFA"/>
    <w:rsid w:val="0093739C"/>
    <w:rsid w:val="00940391"/>
    <w:rsid w:val="0094408F"/>
    <w:rsid w:val="00945825"/>
    <w:rsid w:val="009473D5"/>
    <w:rsid w:val="0095405E"/>
    <w:rsid w:val="00954099"/>
    <w:rsid w:val="00954821"/>
    <w:rsid w:val="00954F95"/>
    <w:rsid w:val="009603E4"/>
    <w:rsid w:val="0096247D"/>
    <w:rsid w:val="00962C57"/>
    <w:rsid w:val="00963BC7"/>
    <w:rsid w:val="00970C99"/>
    <w:rsid w:val="00975E0D"/>
    <w:rsid w:val="009774A0"/>
    <w:rsid w:val="009774BF"/>
    <w:rsid w:val="00980ADC"/>
    <w:rsid w:val="00981DC6"/>
    <w:rsid w:val="0098355A"/>
    <w:rsid w:val="00985453"/>
    <w:rsid w:val="00986AF6"/>
    <w:rsid w:val="00994D86"/>
    <w:rsid w:val="009966B1"/>
    <w:rsid w:val="009A0951"/>
    <w:rsid w:val="009A2400"/>
    <w:rsid w:val="009A3A30"/>
    <w:rsid w:val="009B260C"/>
    <w:rsid w:val="009B337C"/>
    <w:rsid w:val="009B39F9"/>
    <w:rsid w:val="009B5D96"/>
    <w:rsid w:val="009C352B"/>
    <w:rsid w:val="009C779D"/>
    <w:rsid w:val="009D035E"/>
    <w:rsid w:val="009D22F0"/>
    <w:rsid w:val="009D3DBE"/>
    <w:rsid w:val="009E4A87"/>
    <w:rsid w:val="009F1D38"/>
    <w:rsid w:val="009F5B09"/>
    <w:rsid w:val="00A02642"/>
    <w:rsid w:val="00A065B4"/>
    <w:rsid w:val="00A07070"/>
    <w:rsid w:val="00A0770D"/>
    <w:rsid w:val="00A117DA"/>
    <w:rsid w:val="00A15317"/>
    <w:rsid w:val="00A25876"/>
    <w:rsid w:val="00A32D63"/>
    <w:rsid w:val="00A364DF"/>
    <w:rsid w:val="00A37BEA"/>
    <w:rsid w:val="00A41385"/>
    <w:rsid w:val="00A41810"/>
    <w:rsid w:val="00A504D1"/>
    <w:rsid w:val="00A51EE9"/>
    <w:rsid w:val="00A55B73"/>
    <w:rsid w:val="00A6170F"/>
    <w:rsid w:val="00A64AFE"/>
    <w:rsid w:val="00A747DF"/>
    <w:rsid w:val="00A748B4"/>
    <w:rsid w:val="00A75AEF"/>
    <w:rsid w:val="00A7661D"/>
    <w:rsid w:val="00A77AF8"/>
    <w:rsid w:val="00A80280"/>
    <w:rsid w:val="00A828BD"/>
    <w:rsid w:val="00A87899"/>
    <w:rsid w:val="00A93DF4"/>
    <w:rsid w:val="00A948FC"/>
    <w:rsid w:val="00AA2930"/>
    <w:rsid w:val="00AA464E"/>
    <w:rsid w:val="00AA608C"/>
    <w:rsid w:val="00AB2B4D"/>
    <w:rsid w:val="00AB4161"/>
    <w:rsid w:val="00AB42DB"/>
    <w:rsid w:val="00AB4C1B"/>
    <w:rsid w:val="00AC3A97"/>
    <w:rsid w:val="00AC4057"/>
    <w:rsid w:val="00AC41BB"/>
    <w:rsid w:val="00AC5DD0"/>
    <w:rsid w:val="00AC675A"/>
    <w:rsid w:val="00AC6B1C"/>
    <w:rsid w:val="00AD1FD9"/>
    <w:rsid w:val="00AD37CE"/>
    <w:rsid w:val="00AD5BBE"/>
    <w:rsid w:val="00AE0886"/>
    <w:rsid w:val="00AF1B2A"/>
    <w:rsid w:val="00AF3F74"/>
    <w:rsid w:val="00AF60CF"/>
    <w:rsid w:val="00B046DA"/>
    <w:rsid w:val="00B048AA"/>
    <w:rsid w:val="00B04E17"/>
    <w:rsid w:val="00B154A2"/>
    <w:rsid w:val="00B174C7"/>
    <w:rsid w:val="00B17D96"/>
    <w:rsid w:val="00B2187D"/>
    <w:rsid w:val="00B30B62"/>
    <w:rsid w:val="00B36098"/>
    <w:rsid w:val="00B37A90"/>
    <w:rsid w:val="00B41474"/>
    <w:rsid w:val="00B439B9"/>
    <w:rsid w:val="00B447AB"/>
    <w:rsid w:val="00B44F74"/>
    <w:rsid w:val="00B457A7"/>
    <w:rsid w:val="00B45CDB"/>
    <w:rsid w:val="00B465AF"/>
    <w:rsid w:val="00B5242B"/>
    <w:rsid w:val="00B52555"/>
    <w:rsid w:val="00B615C3"/>
    <w:rsid w:val="00B62718"/>
    <w:rsid w:val="00B637CC"/>
    <w:rsid w:val="00B72BCB"/>
    <w:rsid w:val="00B75C06"/>
    <w:rsid w:val="00B76F65"/>
    <w:rsid w:val="00B81591"/>
    <w:rsid w:val="00B848E1"/>
    <w:rsid w:val="00B90A18"/>
    <w:rsid w:val="00B911F2"/>
    <w:rsid w:val="00B920A9"/>
    <w:rsid w:val="00B926F2"/>
    <w:rsid w:val="00B94E0D"/>
    <w:rsid w:val="00B953D0"/>
    <w:rsid w:val="00B96F41"/>
    <w:rsid w:val="00B97A93"/>
    <w:rsid w:val="00BA31A4"/>
    <w:rsid w:val="00BA609E"/>
    <w:rsid w:val="00BB44C9"/>
    <w:rsid w:val="00BB69D4"/>
    <w:rsid w:val="00BB6DF0"/>
    <w:rsid w:val="00BC022C"/>
    <w:rsid w:val="00BC2807"/>
    <w:rsid w:val="00BD004D"/>
    <w:rsid w:val="00BD0DFE"/>
    <w:rsid w:val="00BD1950"/>
    <w:rsid w:val="00BD1A5C"/>
    <w:rsid w:val="00BD4090"/>
    <w:rsid w:val="00BD4CC1"/>
    <w:rsid w:val="00BE581A"/>
    <w:rsid w:val="00BE6121"/>
    <w:rsid w:val="00BE6199"/>
    <w:rsid w:val="00BE7B13"/>
    <w:rsid w:val="00BF1707"/>
    <w:rsid w:val="00BF1CF4"/>
    <w:rsid w:val="00BF26F0"/>
    <w:rsid w:val="00BF2873"/>
    <w:rsid w:val="00BF328E"/>
    <w:rsid w:val="00BF3CEE"/>
    <w:rsid w:val="00BF4916"/>
    <w:rsid w:val="00BF4B90"/>
    <w:rsid w:val="00C0134C"/>
    <w:rsid w:val="00C02879"/>
    <w:rsid w:val="00C029EB"/>
    <w:rsid w:val="00C03E79"/>
    <w:rsid w:val="00C05046"/>
    <w:rsid w:val="00C0531B"/>
    <w:rsid w:val="00C06C97"/>
    <w:rsid w:val="00C11000"/>
    <w:rsid w:val="00C1120A"/>
    <w:rsid w:val="00C12145"/>
    <w:rsid w:val="00C14D5C"/>
    <w:rsid w:val="00C2320F"/>
    <w:rsid w:val="00C252A9"/>
    <w:rsid w:val="00C27310"/>
    <w:rsid w:val="00C42019"/>
    <w:rsid w:val="00C44C32"/>
    <w:rsid w:val="00C57776"/>
    <w:rsid w:val="00C60949"/>
    <w:rsid w:val="00C63E88"/>
    <w:rsid w:val="00C64B15"/>
    <w:rsid w:val="00C65DEB"/>
    <w:rsid w:val="00C66D89"/>
    <w:rsid w:val="00C67389"/>
    <w:rsid w:val="00C72BE1"/>
    <w:rsid w:val="00C7649E"/>
    <w:rsid w:val="00C76AD9"/>
    <w:rsid w:val="00C80C8E"/>
    <w:rsid w:val="00C811AF"/>
    <w:rsid w:val="00C83650"/>
    <w:rsid w:val="00C93A7A"/>
    <w:rsid w:val="00C973BD"/>
    <w:rsid w:val="00CA02FB"/>
    <w:rsid w:val="00CA3156"/>
    <w:rsid w:val="00CA34D6"/>
    <w:rsid w:val="00CA5C1C"/>
    <w:rsid w:val="00CB14E6"/>
    <w:rsid w:val="00CB22E8"/>
    <w:rsid w:val="00CB29BC"/>
    <w:rsid w:val="00CB33CB"/>
    <w:rsid w:val="00CB43C2"/>
    <w:rsid w:val="00CB56DF"/>
    <w:rsid w:val="00CB67BB"/>
    <w:rsid w:val="00CC27FE"/>
    <w:rsid w:val="00CC696C"/>
    <w:rsid w:val="00CC6FDA"/>
    <w:rsid w:val="00CD0AA8"/>
    <w:rsid w:val="00CD1B09"/>
    <w:rsid w:val="00CD3995"/>
    <w:rsid w:val="00CE2072"/>
    <w:rsid w:val="00CE28D9"/>
    <w:rsid w:val="00CE3510"/>
    <w:rsid w:val="00CE4E3F"/>
    <w:rsid w:val="00CE6337"/>
    <w:rsid w:val="00CE634D"/>
    <w:rsid w:val="00CF1145"/>
    <w:rsid w:val="00CF1586"/>
    <w:rsid w:val="00CF1BFF"/>
    <w:rsid w:val="00CF3C4A"/>
    <w:rsid w:val="00CF5152"/>
    <w:rsid w:val="00CF7567"/>
    <w:rsid w:val="00CF7CBA"/>
    <w:rsid w:val="00D0128D"/>
    <w:rsid w:val="00D034D9"/>
    <w:rsid w:val="00D06517"/>
    <w:rsid w:val="00D11226"/>
    <w:rsid w:val="00D146B4"/>
    <w:rsid w:val="00D1656C"/>
    <w:rsid w:val="00D16B7C"/>
    <w:rsid w:val="00D207A7"/>
    <w:rsid w:val="00D219EF"/>
    <w:rsid w:val="00D236A8"/>
    <w:rsid w:val="00D23A2B"/>
    <w:rsid w:val="00D23C46"/>
    <w:rsid w:val="00D2641E"/>
    <w:rsid w:val="00D308D3"/>
    <w:rsid w:val="00D30D45"/>
    <w:rsid w:val="00D3493C"/>
    <w:rsid w:val="00D3561E"/>
    <w:rsid w:val="00D3769C"/>
    <w:rsid w:val="00D40608"/>
    <w:rsid w:val="00D4349F"/>
    <w:rsid w:val="00D47F1E"/>
    <w:rsid w:val="00D53409"/>
    <w:rsid w:val="00D5465A"/>
    <w:rsid w:val="00D5668E"/>
    <w:rsid w:val="00D63BD2"/>
    <w:rsid w:val="00D654B5"/>
    <w:rsid w:val="00D6663B"/>
    <w:rsid w:val="00D66D49"/>
    <w:rsid w:val="00D71829"/>
    <w:rsid w:val="00D71F8C"/>
    <w:rsid w:val="00D72777"/>
    <w:rsid w:val="00D7385F"/>
    <w:rsid w:val="00D83DAD"/>
    <w:rsid w:val="00D90F43"/>
    <w:rsid w:val="00D9258E"/>
    <w:rsid w:val="00DA147F"/>
    <w:rsid w:val="00DA1E49"/>
    <w:rsid w:val="00DA3C75"/>
    <w:rsid w:val="00DB06F6"/>
    <w:rsid w:val="00DB1FE7"/>
    <w:rsid w:val="00DC1313"/>
    <w:rsid w:val="00DC299B"/>
    <w:rsid w:val="00DC34A7"/>
    <w:rsid w:val="00DD40CB"/>
    <w:rsid w:val="00DD73F0"/>
    <w:rsid w:val="00DE1715"/>
    <w:rsid w:val="00DE34CC"/>
    <w:rsid w:val="00DE4C30"/>
    <w:rsid w:val="00DF2232"/>
    <w:rsid w:val="00DF593F"/>
    <w:rsid w:val="00E00233"/>
    <w:rsid w:val="00E06101"/>
    <w:rsid w:val="00E07634"/>
    <w:rsid w:val="00E07F8B"/>
    <w:rsid w:val="00E1396F"/>
    <w:rsid w:val="00E22724"/>
    <w:rsid w:val="00E2644B"/>
    <w:rsid w:val="00E36C90"/>
    <w:rsid w:val="00E43118"/>
    <w:rsid w:val="00E459C4"/>
    <w:rsid w:val="00E465D0"/>
    <w:rsid w:val="00E47541"/>
    <w:rsid w:val="00E51BAE"/>
    <w:rsid w:val="00E5362B"/>
    <w:rsid w:val="00E55E97"/>
    <w:rsid w:val="00E60B39"/>
    <w:rsid w:val="00E65357"/>
    <w:rsid w:val="00E70801"/>
    <w:rsid w:val="00E71B8B"/>
    <w:rsid w:val="00E7596E"/>
    <w:rsid w:val="00E767DE"/>
    <w:rsid w:val="00E81D77"/>
    <w:rsid w:val="00E82FB9"/>
    <w:rsid w:val="00E919CE"/>
    <w:rsid w:val="00E91B68"/>
    <w:rsid w:val="00E93CFA"/>
    <w:rsid w:val="00E96CF1"/>
    <w:rsid w:val="00E974BB"/>
    <w:rsid w:val="00EA3712"/>
    <w:rsid w:val="00EB0BC8"/>
    <w:rsid w:val="00EB761C"/>
    <w:rsid w:val="00EC2560"/>
    <w:rsid w:val="00EC30F9"/>
    <w:rsid w:val="00EE01D7"/>
    <w:rsid w:val="00EE1CF2"/>
    <w:rsid w:val="00EE27B9"/>
    <w:rsid w:val="00EE2CB5"/>
    <w:rsid w:val="00EE35DE"/>
    <w:rsid w:val="00EE56A1"/>
    <w:rsid w:val="00EE71F5"/>
    <w:rsid w:val="00EF6658"/>
    <w:rsid w:val="00EF6E5D"/>
    <w:rsid w:val="00F02656"/>
    <w:rsid w:val="00F14CFE"/>
    <w:rsid w:val="00F15ED2"/>
    <w:rsid w:val="00F2053E"/>
    <w:rsid w:val="00F20AD0"/>
    <w:rsid w:val="00F23729"/>
    <w:rsid w:val="00F32264"/>
    <w:rsid w:val="00F3272B"/>
    <w:rsid w:val="00F3418C"/>
    <w:rsid w:val="00F40A6A"/>
    <w:rsid w:val="00F517AA"/>
    <w:rsid w:val="00F55F58"/>
    <w:rsid w:val="00F61418"/>
    <w:rsid w:val="00F635DD"/>
    <w:rsid w:val="00F66FA4"/>
    <w:rsid w:val="00F71C31"/>
    <w:rsid w:val="00F75FA2"/>
    <w:rsid w:val="00F76EB7"/>
    <w:rsid w:val="00F7748E"/>
    <w:rsid w:val="00F8227A"/>
    <w:rsid w:val="00F85CD2"/>
    <w:rsid w:val="00F869AD"/>
    <w:rsid w:val="00F91199"/>
    <w:rsid w:val="00F931F5"/>
    <w:rsid w:val="00F9656B"/>
    <w:rsid w:val="00FA224D"/>
    <w:rsid w:val="00FB2A93"/>
    <w:rsid w:val="00FB2C84"/>
    <w:rsid w:val="00FB372C"/>
    <w:rsid w:val="00FB54C3"/>
    <w:rsid w:val="00FB5716"/>
    <w:rsid w:val="00FC1E40"/>
    <w:rsid w:val="00FC6E75"/>
    <w:rsid w:val="00FD0F49"/>
    <w:rsid w:val="00FE1E4B"/>
    <w:rsid w:val="00FE1F21"/>
    <w:rsid w:val="00FE3CE2"/>
    <w:rsid w:val="00FE43D5"/>
    <w:rsid w:val="00FE74EE"/>
    <w:rsid w:val="00FF3027"/>
    <w:rsid w:val="00FF7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BE27D1-4841-46A4-9DB5-0CDC879F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673"/>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customStyle="1" w:styleId="Revisortilsynsbreve">
    <w:name w:val="Revisortilsyns breve"/>
    <w:basedOn w:val="Normal"/>
    <w:link w:val="RevisortilsynsbreveTegn"/>
    <w:qFormat/>
    <w:rsid w:val="003D53B9"/>
    <w:pPr>
      <w:tabs>
        <w:tab w:val="left" w:pos="6480"/>
      </w:tabs>
      <w:ind w:right="3120"/>
      <w:jc w:val="both"/>
    </w:pPr>
    <w:rPr>
      <w:rFonts w:ascii="Sylfaen" w:hAnsi="Sylfaen"/>
      <w:iCs/>
      <w:szCs w:val="24"/>
    </w:rPr>
  </w:style>
  <w:style w:type="character" w:customStyle="1" w:styleId="RevisortilsynsbreveTegn">
    <w:name w:val="Revisortilsyns breve Tegn"/>
    <w:basedOn w:val="Standardskrifttypeiafsnit"/>
    <w:link w:val="Revisortilsynsbreve"/>
    <w:rsid w:val="003D53B9"/>
    <w:rPr>
      <w:rFonts w:ascii="Sylfaen" w:hAnsi="Sylfaen"/>
      <w:iCs/>
      <w:sz w:val="24"/>
      <w:szCs w:val="24"/>
    </w:rPr>
  </w:style>
  <w:style w:type="paragraph" w:styleId="Listeafsnit">
    <w:name w:val="List Paragraph"/>
    <w:basedOn w:val="Normal"/>
    <w:uiPriority w:val="34"/>
    <w:qFormat/>
    <w:rsid w:val="00B04E17"/>
    <w:pPr>
      <w:ind w:left="720"/>
      <w:contextualSpacing/>
    </w:pPr>
  </w:style>
  <w:style w:type="paragraph" w:styleId="Markeringsbobletekst">
    <w:name w:val="Balloon Text"/>
    <w:basedOn w:val="Normal"/>
    <w:link w:val="MarkeringsbobletekstTegn"/>
    <w:uiPriority w:val="99"/>
    <w:semiHidden/>
    <w:unhideWhenUsed/>
    <w:rsid w:val="00B04E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4E17"/>
    <w:rPr>
      <w:rFonts w:ascii="Tahoma" w:hAnsi="Tahoma" w:cs="Tahoma"/>
      <w:sz w:val="16"/>
      <w:szCs w:val="16"/>
    </w:rPr>
  </w:style>
  <w:style w:type="paragraph" w:styleId="Fodnotetekst">
    <w:name w:val="footnote text"/>
    <w:basedOn w:val="Normal"/>
    <w:link w:val="FodnotetekstTegn"/>
    <w:uiPriority w:val="99"/>
    <w:semiHidden/>
    <w:unhideWhenUsed/>
    <w:rsid w:val="0059189C"/>
    <w:rPr>
      <w:sz w:val="20"/>
    </w:rPr>
  </w:style>
  <w:style w:type="character" w:customStyle="1" w:styleId="FodnotetekstTegn">
    <w:name w:val="Fodnotetekst Tegn"/>
    <w:basedOn w:val="Standardskrifttypeiafsnit"/>
    <w:link w:val="Fodnotetekst"/>
    <w:uiPriority w:val="99"/>
    <w:semiHidden/>
    <w:rsid w:val="0059189C"/>
    <w:rPr>
      <w:rFonts w:ascii="Arial" w:hAnsi="Arial"/>
    </w:rPr>
  </w:style>
  <w:style w:type="character" w:styleId="Fodnotehenvisning">
    <w:name w:val="footnote reference"/>
    <w:basedOn w:val="Standardskrifttypeiafsnit"/>
    <w:uiPriority w:val="99"/>
    <w:semiHidden/>
    <w:unhideWhenUsed/>
    <w:rsid w:val="0059189C"/>
    <w:rPr>
      <w:vertAlign w:val="superscript"/>
    </w:rPr>
  </w:style>
  <w:style w:type="character" w:styleId="Hyperlink">
    <w:name w:val="Hyperlink"/>
    <w:basedOn w:val="Standardskrifttypeiafsnit"/>
    <w:uiPriority w:val="99"/>
    <w:unhideWhenUsed/>
    <w:rsid w:val="002D6EC0"/>
    <w:rPr>
      <w:color w:val="0000FF" w:themeColor="hyperlink"/>
      <w:u w:val="single"/>
    </w:rPr>
  </w:style>
  <w:style w:type="paragraph" w:styleId="Sidehoved">
    <w:name w:val="header"/>
    <w:basedOn w:val="Normal"/>
    <w:link w:val="SidehovedTegn"/>
    <w:uiPriority w:val="99"/>
    <w:unhideWhenUsed/>
    <w:rsid w:val="00C67389"/>
    <w:pPr>
      <w:tabs>
        <w:tab w:val="center" w:pos="4819"/>
        <w:tab w:val="right" w:pos="9638"/>
      </w:tabs>
    </w:pPr>
  </w:style>
  <w:style w:type="character" w:customStyle="1" w:styleId="SidehovedTegn">
    <w:name w:val="Sidehoved Tegn"/>
    <w:basedOn w:val="Standardskrifttypeiafsnit"/>
    <w:link w:val="Sidehoved"/>
    <w:uiPriority w:val="99"/>
    <w:rsid w:val="00C67389"/>
    <w:rPr>
      <w:rFonts w:ascii="Arial" w:hAnsi="Arial"/>
      <w:sz w:val="24"/>
    </w:rPr>
  </w:style>
  <w:style w:type="paragraph" w:styleId="Sidefod">
    <w:name w:val="footer"/>
    <w:basedOn w:val="Normal"/>
    <w:link w:val="SidefodTegn"/>
    <w:uiPriority w:val="99"/>
    <w:unhideWhenUsed/>
    <w:rsid w:val="00C67389"/>
    <w:pPr>
      <w:tabs>
        <w:tab w:val="center" w:pos="4819"/>
        <w:tab w:val="right" w:pos="9638"/>
      </w:tabs>
    </w:pPr>
  </w:style>
  <w:style w:type="character" w:customStyle="1" w:styleId="SidefodTegn">
    <w:name w:val="Sidefod Tegn"/>
    <w:basedOn w:val="Standardskrifttypeiafsnit"/>
    <w:link w:val="Sidefod"/>
    <w:uiPriority w:val="99"/>
    <w:rsid w:val="00C673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82785">
      <w:bodyDiv w:val="1"/>
      <w:marLeft w:val="0"/>
      <w:marRight w:val="0"/>
      <w:marTop w:val="0"/>
      <w:marBottom w:val="0"/>
      <w:divBdr>
        <w:top w:val="none" w:sz="0" w:space="0" w:color="auto"/>
        <w:left w:val="none" w:sz="0" w:space="0" w:color="auto"/>
        <w:bottom w:val="none" w:sz="0" w:space="0" w:color="auto"/>
        <w:right w:val="none" w:sz="0" w:space="0" w:color="auto"/>
      </w:divBdr>
    </w:div>
    <w:div w:id="18166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915E-FCEF-4475-B247-59E394B0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8000</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Erhvervs- og Selskabsstyrelsen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Ploug (EOGS)</dc:creator>
  <cp:lastModifiedBy>Hanne Groth</cp:lastModifiedBy>
  <cp:revision>2</cp:revision>
  <cp:lastPrinted>2013-05-21T14:27:00Z</cp:lastPrinted>
  <dcterms:created xsi:type="dcterms:W3CDTF">2019-02-12T11:08:00Z</dcterms:created>
  <dcterms:modified xsi:type="dcterms:W3CDTF">2019-02-12T11:08:00Z</dcterms:modified>
</cp:coreProperties>
</file>