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B16" w:rsidRDefault="000275EA" w:rsidP="000275EA">
      <w:pPr>
        <w:rPr>
          <w:rFonts w:ascii="Georgia" w:hAnsi="Georgia"/>
          <w:sz w:val="32"/>
          <w:szCs w:val="32"/>
        </w:rPr>
      </w:pPr>
      <w:r>
        <w:rPr>
          <w:rFonts w:ascii="Georgia" w:hAnsi="Georgia"/>
          <w:sz w:val="32"/>
          <w:szCs w:val="32"/>
        </w:rPr>
        <w:t xml:space="preserve">Intern </w:t>
      </w:r>
      <w:bookmarkStart w:id="0" w:name="_GoBack"/>
      <w:r>
        <w:rPr>
          <w:rFonts w:ascii="Georgia" w:hAnsi="Georgia"/>
          <w:sz w:val="32"/>
          <w:szCs w:val="32"/>
        </w:rPr>
        <w:t>s</w:t>
      </w:r>
      <w:r w:rsidRPr="00F843B8">
        <w:rPr>
          <w:rFonts w:ascii="Georgia" w:hAnsi="Georgia"/>
          <w:sz w:val="32"/>
          <w:szCs w:val="32"/>
        </w:rPr>
        <w:t>kabelon for kortlægning af krav med erhvervsøkonomiske konsekvenser</w:t>
      </w:r>
      <w:r w:rsidR="00C20B16">
        <w:rPr>
          <w:rFonts w:ascii="Georgia" w:hAnsi="Georgia"/>
          <w:sz w:val="32"/>
          <w:szCs w:val="32"/>
        </w:rPr>
        <w:t xml:space="preserve"> </w:t>
      </w:r>
    </w:p>
    <w:bookmarkEnd w:id="0"/>
    <w:p w:rsidR="000275EA" w:rsidRPr="00C20B16" w:rsidRDefault="00C20B16" w:rsidP="000275EA">
      <w:pPr>
        <w:rPr>
          <w:rFonts w:ascii="Georgia" w:hAnsi="Georgia"/>
          <w:sz w:val="24"/>
          <w:szCs w:val="24"/>
        </w:rPr>
      </w:pPr>
      <w:r w:rsidRPr="00C20B16">
        <w:rPr>
          <w:rFonts w:ascii="Georgia" w:hAnsi="Georgia"/>
          <w:sz w:val="24"/>
          <w:szCs w:val="24"/>
        </w:rPr>
        <w:t>(rev. maj 2015)</w:t>
      </w:r>
    </w:p>
    <w:p w:rsidR="000275EA" w:rsidRDefault="000275EA" w:rsidP="000275EA">
      <w:pPr>
        <w:rPr>
          <w:rFonts w:ascii="Georgia" w:hAnsi="Georgia"/>
          <w:sz w:val="32"/>
          <w:szCs w:val="32"/>
        </w:rPr>
      </w:pPr>
    </w:p>
    <w:p w:rsidR="000275EA" w:rsidRPr="008C6F6F" w:rsidRDefault="000275EA" w:rsidP="000275EA">
      <w:r w:rsidRPr="008C6F6F">
        <w:t>Denne skabelon kan anvendes</w:t>
      </w:r>
      <w:r>
        <w:t xml:space="preserve"> som et internt redskab </w:t>
      </w:r>
      <w:r w:rsidRPr="008C6F6F">
        <w:t xml:space="preserve">til at få overblik de erhvervsøkonomiske konsekvenser af de enkelte krav </w:t>
      </w:r>
      <w:r>
        <w:t xml:space="preserve">ved </w:t>
      </w:r>
      <w:r w:rsidRPr="008C6F6F">
        <w:t>ny</w:t>
      </w:r>
      <w:r>
        <w:t xml:space="preserve"> regulering</w:t>
      </w:r>
      <w:r w:rsidRPr="008C6F6F">
        <w:t xml:space="preserve">. </w:t>
      </w:r>
      <w:r>
        <w:t>Under skabelonen er der en kort</w:t>
      </w:r>
      <w:r w:rsidR="00E023F8">
        <w:t xml:space="preserve"> beskrivelse af, hvad der skal stå i hvert af </w:t>
      </w:r>
      <w:r>
        <w:t xml:space="preserve">skabelonens felter. </w:t>
      </w:r>
      <w:r w:rsidRPr="008C6F6F">
        <w:t xml:space="preserve">Der henvises til Vejledning </w:t>
      </w:r>
      <w:r>
        <w:t>om</w:t>
      </w:r>
      <w:r w:rsidRPr="008C6F6F">
        <w:t xml:space="preserve"> erhvervsøkonomiske konsekvensvurderinger for yderligere information. </w:t>
      </w:r>
    </w:p>
    <w:p w:rsidR="0003313A" w:rsidRDefault="0003313A"/>
    <w:p w:rsidR="000275EA" w:rsidRDefault="000275EA"/>
    <w:tbl>
      <w:tblPr>
        <w:tblStyle w:val="Tabel-Gitter"/>
        <w:tblW w:w="14605" w:type="dxa"/>
        <w:tblInd w:w="-318" w:type="dxa"/>
        <w:tblLayout w:type="fixed"/>
        <w:tblLook w:val="04A0" w:firstRow="1" w:lastRow="0" w:firstColumn="1" w:lastColumn="0" w:noHBand="0" w:noVBand="1"/>
      </w:tblPr>
      <w:tblGrid>
        <w:gridCol w:w="568"/>
        <w:gridCol w:w="3544"/>
        <w:gridCol w:w="1417"/>
        <w:gridCol w:w="1560"/>
        <w:gridCol w:w="1417"/>
        <w:gridCol w:w="1276"/>
        <w:gridCol w:w="1701"/>
        <w:gridCol w:w="1198"/>
        <w:gridCol w:w="1924"/>
      </w:tblGrid>
      <w:tr w:rsidR="000275EA" w:rsidTr="00AA369C">
        <w:tc>
          <w:tcPr>
            <w:tcW w:w="568" w:type="dxa"/>
            <w:tcBorders>
              <w:bottom w:val="single" w:sz="4" w:space="0" w:color="auto"/>
            </w:tcBorders>
            <w:vAlign w:val="center"/>
          </w:tcPr>
          <w:p w:rsidR="000275EA" w:rsidRPr="000275EA" w:rsidRDefault="000275EA" w:rsidP="000275EA">
            <w:pPr>
              <w:pStyle w:val="TabelKolonneoverskrift"/>
              <w:ind w:left="69"/>
              <w:jc w:val="left"/>
              <w:rPr>
                <w:rFonts w:cs="Arial"/>
                <w:color w:val="000000"/>
                <w:sz w:val="18"/>
                <w:szCs w:val="18"/>
              </w:rPr>
            </w:pPr>
            <w:r w:rsidRPr="000275EA">
              <w:rPr>
                <w:rFonts w:cs="Arial"/>
                <w:color w:val="000000"/>
                <w:sz w:val="18"/>
                <w:szCs w:val="18"/>
              </w:rPr>
              <w:t>§</w:t>
            </w:r>
            <w:r w:rsidRPr="000275EA">
              <w:rPr>
                <w:rFonts w:cs="Arial"/>
                <w:color w:val="000000"/>
                <w:sz w:val="18"/>
                <w:szCs w:val="18"/>
                <w:vertAlign w:val="superscript"/>
              </w:rPr>
              <w:t>1</w:t>
            </w:r>
          </w:p>
        </w:tc>
        <w:tc>
          <w:tcPr>
            <w:tcW w:w="3544" w:type="dxa"/>
            <w:tcBorders>
              <w:bottom w:val="single" w:sz="4" w:space="0" w:color="auto"/>
            </w:tcBorders>
            <w:vAlign w:val="center"/>
          </w:tcPr>
          <w:p w:rsidR="000275EA" w:rsidRPr="000275EA" w:rsidRDefault="000275EA" w:rsidP="000275EA">
            <w:pPr>
              <w:pStyle w:val="TabelTekst"/>
              <w:ind w:left="142"/>
              <w:jc w:val="left"/>
              <w:rPr>
                <w:rFonts w:cs="Arial"/>
                <w:b/>
                <w:color w:val="000000"/>
                <w:sz w:val="18"/>
                <w:szCs w:val="18"/>
              </w:rPr>
            </w:pPr>
            <w:r w:rsidRPr="000275EA">
              <w:rPr>
                <w:rFonts w:cs="Arial"/>
                <w:b/>
                <w:color w:val="000000"/>
                <w:sz w:val="18"/>
                <w:szCs w:val="18"/>
              </w:rPr>
              <w:t>Beskrivelse af krav</w:t>
            </w:r>
            <w:r w:rsidRPr="000275EA">
              <w:rPr>
                <w:rFonts w:cs="Arial"/>
                <w:b/>
                <w:color w:val="000000"/>
                <w:sz w:val="18"/>
                <w:szCs w:val="18"/>
                <w:vertAlign w:val="superscript"/>
              </w:rPr>
              <w:t>1</w:t>
            </w:r>
          </w:p>
        </w:tc>
        <w:tc>
          <w:tcPr>
            <w:tcW w:w="1417" w:type="dxa"/>
            <w:tcBorders>
              <w:bottom w:val="single" w:sz="4" w:space="0" w:color="auto"/>
            </w:tcBorders>
            <w:vAlign w:val="center"/>
          </w:tcPr>
          <w:p w:rsidR="000275EA" w:rsidRPr="000275EA" w:rsidRDefault="000275EA" w:rsidP="000275EA">
            <w:pPr>
              <w:pStyle w:val="TabelTekst"/>
              <w:ind w:left="102"/>
              <w:jc w:val="left"/>
              <w:rPr>
                <w:rFonts w:cs="Arial"/>
                <w:b/>
                <w:color w:val="000000"/>
                <w:sz w:val="18"/>
                <w:szCs w:val="18"/>
              </w:rPr>
            </w:pPr>
            <w:r w:rsidRPr="000275EA">
              <w:rPr>
                <w:rFonts w:cs="Arial"/>
                <w:b/>
                <w:color w:val="000000"/>
                <w:sz w:val="18"/>
                <w:szCs w:val="18"/>
              </w:rPr>
              <w:t>Type af konsekven</w:t>
            </w:r>
            <w:r w:rsidR="00D35D03">
              <w:rPr>
                <w:rFonts w:cs="Arial"/>
                <w:b/>
                <w:color w:val="000000"/>
                <w:sz w:val="18"/>
                <w:szCs w:val="18"/>
              </w:rPr>
              <w:t>s</w:t>
            </w:r>
            <w:r w:rsidR="00D35D03" w:rsidRPr="000275EA">
              <w:rPr>
                <w:rFonts w:cs="Arial"/>
                <w:b/>
                <w:color w:val="000000"/>
                <w:sz w:val="18"/>
                <w:szCs w:val="18"/>
                <w:vertAlign w:val="superscript"/>
              </w:rPr>
              <w:t>2</w:t>
            </w:r>
          </w:p>
        </w:tc>
        <w:tc>
          <w:tcPr>
            <w:tcW w:w="1560" w:type="dxa"/>
            <w:tcBorders>
              <w:bottom w:val="single" w:sz="4" w:space="0" w:color="auto"/>
            </w:tcBorders>
          </w:tcPr>
          <w:p w:rsidR="000275EA" w:rsidRPr="000275EA" w:rsidRDefault="000275EA" w:rsidP="00D35D03">
            <w:pPr>
              <w:pStyle w:val="TabelTekst"/>
              <w:ind w:left="142"/>
              <w:jc w:val="left"/>
              <w:rPr>
                <w:rFonts w:cs="Arial"/>
                <w:b/>
                <w:color w:val="000000"/>
                <w:sz w:val="18"/>
                <w:szCs w:val="18"/>
              </w:rPr>
            </w:pPr>
            <w:r w:rsidRPr="000275EA">
              <w:rPr>
                <w:rFonts w:cs="Arial"/>
                <w:b/>
                <w:color w:val="000000"/>
                <w:sz w:val="18"/>
                <w:szCs w:val="18"/>
              </w:rPr>
              <w:t>Løbende/</w:t>
            </w:r>
            <w:r w:rsidRPr="000275EA">
              <w:rPr>
                <w:rFonts w:cs="Arial"/>
                <w:b/>
                <w:color w:val="000000"/>
                <w:sz w:val="18"/>
                <w:szCs w:val="18"/>
              </w:rPr>
              <w:br/>
              <w:t>omstilling</w:t>
            </w:r>
            <w:r w:rsidR="00D35D03" w:rsidRPr="000275EA">
              <w:rPr>
                <w:rFonts w:cs="Arial"/>
                <w:b/>
                <w:color w:val="000000"/>
                <w:sz w:val="18"/>
                <w:szCs w:val="18"/>
                <w:vertAlign w:val="superscript"/>
              </w:rPr>
              <w:t>3</w:t>
            </w:r>
          </w:p>
        </w:tc>
        <w:tc>
          <w:tcPr>
            <w:tcW w:w="1417" w:type="dxa"/>
            <w:tcBorders>
              <w:bottom w:val="single" w:sz="4" w:space="0" w:color="auto"/>
            </w:tcBorders>
            <w:vAlign w:val="center"/>
          </w:tcPr>
          <w:p w:rsidR="000275EA" w:rsidRPr="000275EA" w:rsidRDefault="000275EA" w:rsidP="00D35D03">
            <w:pPr>
              <w:pStyle w:val="TabelTekst"/>
              <w:ind w:left="142"/>
              <w:jc w:val="left"/>
              <w:rPr>
                <w:rFonts w:cs="Arial"/>
                <w:b/>
                <w:color w:val="000000"/>
                <w:sz w:val="18"/>
                <w:szCs w:val="18"/>
              </w:rPr>
            </w:pPr>
            <w:r w:rsidRPr="000275EA">
              <w:rPr>
                <w:rFonts w:cs="Arial"/>
                <w:b/>
                <w:color w:val="000000"/>
                <w:sz w:val="18"/>
                <w:szCs w:val="18"/>
              </w:rPr>
              <w:t>Population</w:t>
            </w:r>
            <w:r w:rsidR="00D35D03" w:rsidRPr="000275EA">
              <w:rPr>
                <w:rFonts w:cs="Arial"/>
                <w:b/>
                <w:color w:val="000000"/>
                <w:sz w:val="18"/>
                <w:szCs w:val="18"/>
                <w:vertAlign w:val="superscript"/>
              </w:rPr>
              <w:t>4</w:t>
            </w:r>
          </w:p>
        </w:tc>
        <w:tc>
          <w:tcPr>
            <w:tcW w:w="1276" w:type="dxa"/>
            <w:tcBorders>
              <w:bottom w:val="single" w:sz="4" w:space="0" w:color="auto"/>
            </w:tcBorders>
            <w:vAlign w:val="center"/>
          </w:tcPr>
          <w:p w:rsidR="000275EA" w:rsidRPr="000275EA" w:rsidRDefault="000275EA" w:rsidP="00D35D03">
            <w:pPr>
              <w:pStyle w:val="TabelTekst"/>
              <w:ind w:left="51"/>
              <w:jc w:val="left"/>
              <w:rPr>
                <w:rFonts w:cs="Arial"/>
                <w:b/>
                <w:color w:val="000000"/>
                <w:sz w:val="18"/>
                <w:szCs w:val="18"/>
              </w:rPr>
            </w:pPr>
            <w:r w:rsidRPr="000275EA">
              <w:rPr>
                <w:rFonts w:cs="Arial"/>
                <w:b/>
                <w:color w:val="000000"/>
                <w:sz w:val="18"/>
                <w:szCs w:val="18"/>
              </w:rPr>
              <w:t>Hyppighed</w:t>
            </w:r>
            <w:r w:rsidR="00D35D03" w:rsidRPr="000275EA">
              <w:rPr>
                <w:rFonts w:cs="Arial"/>
                <w:b/>
                <w:color w:val="000000"/>
                <w:sz w:val="18"/>
                <w:szCs w:val="18"/>
                <w:vertAlign w:val="superscript"/>
              </w:rPr>
              <w:t>5</w:t>
            </w:r>
          </w:p>
        </w:tc>
        <w:tc>
          <w:tcPr>
            <w:tcW w:w="1701" w:type="dxa"/>
            <w:tcBorders>
              <w:bottom w:val="single" w:sz="4" w:space="0" w:color="auto"/>
            </w:tcBorders>
          </w:tcPr>
          <w:p w:rsidR="000275EA" w:rsidRPr="000275EA" w:rsidRDefault="000275EA" w:rsidP="00D35D03">
            <w:pPr>
              <w:pStyle w:val="TabelTekst"/>
              <w:ind w:left="142"/>
              <w:jc w:val="left"/>
              <w:rPr>
                <w:rFonts w:cs="Arial"/>
                <w:b/>
                <w:color w:val="000000"/>
                <w:sz w:val="18"/>
                <w:szCs w:val="18"/>
              </w:rPr>
            </w:pPr>
            <w:r w:rsidRPr="000275EA">
              <w:rPr>
                <w:rFonts w:cs="Arial"/>
                <w:b/>
                <w:color w:val="000000"/>
                <w:sz w:val="18"/>
                <w:szCs w:val="18"/>
              </w:rPr>
              <w:t>Omkostninger/</w:t>
            </w:r>
            <w:r w:rsidRPr="000275EA">
              <w:rPr>
                <w:rFonts w:cs="Arial"/>
                <w:b/>
                <w:color w:val="000000"/>
                <w:sz w:val="18"/>
                <w:szCs w:val="18"/>
              </w:rPr>
              <w:br/>
              <w:t>lettelser</w:t>
            </w:r>
            <w:r w:rsidR="00D35D03" w:rsidRPr="000275EA">
              <w:rPr>
                <w:rFonts w:cs="Arial"/>
                <w:b/>
                <w:color w:val="000000"/>
                <w:sz w:val="18"/>
                <w:szCs w:val="18"/>
                <w:vertAlign w:val="superscript"/>
              </w:rPr>
              <w:t>6</w:t>
            </w:r>
          </w:p>
        </w:tc>
        <w:tc>
          <w:tcPr>
            <w:tcW w:w="1198" w:type="dxa"/>
            <w:tcBorders>
              <w:bottom w:val="single" w:sz="4" w:space="0" w:color="auto"/>
            </w:tcBorders>
          </w:tcPr>
          <w:p w:rsidR="000275EA" w:rsidRPr="000275EA" w:rsidRDefault="000275EA" w:rsidP="00D35D03">
            <w:pPr>
              <w:pStyle w:val="TabelTekst"/>
              <w:ind w:left="142"/>
              <w:jc w:val="left"/>
              <w:rPr>
                <w:rFonts w:cs="Arial"/>
                <w:b/>
                <w:color w:val="000000"/>
                <w:sz w:val="18"/>
                <w:szCs w:val="18"/>
              </w:rPr>
            </w:pPr>
            <w:r w:rsidRPr="000275EA">
              <w:rPr>
                <w:rFonts w:cs="Arial"/>
                <w:b/>
                <w:color w:val="000000"/>
                <w:sz w:val="18"/>
                <w:szCs w:val="18"/>
              </w:rPr>
              <w:t>Business as usual</w:t>
            </w:r>
            <w:r w:rsidR="00D35D03" w:rsidRPr="000275EA">
              <w:rPr>
                <w:rFonts w:cs="Arial"/>
                <w:b/>
                <w:color w:val="000000"/>
                <w:sz w:val="18"/>
                <w:szCs w:val="18"/>
                <w:vertAlign w:val="superscript"/>
              </w:rPr>
              <w:t>7</w:t>
            </w:r>
          </w:p>
        </w:tc>
        <w:tc>
          <w:tcPr>
            <w:tcW w:w="1924" w:type="dxa"/>
            <w:tcBorders>
              <w:bottom w:val="single" w:sz="4" w:space="0" w:color="auto"/>
            </w:tcBorders>
          </w:tcPr>
          <w:p w:rsidR="000275EA" w:rsidRPr="000275EA" w:rsidRDefault="000275EA" w:rsidP="00D35D03">
            <w:pPr>
              <w:pStyle w:val="TabelTekst"/>
              <w:ind w:left="142"/>
              <w:jc w:val="left"/>
              <w:rPr>
                <w:rFonts w:cs="Arial"/>
                <w:b/>
                <w:color w:val="000000"/>
                <w:sz w:val="18"/>
                <w:szCs w:val="18"/>
              </w:rPr>
            </w:pPr>
            <w:r w:rsidRPr="000275EA">
              <w:rPr>
                <w:rFonts w:cs="Arial"/>
                <w:b/>
                <w:color w:val="000000"/>
                <w:sz w:val="18"/>
                <w:szCs w:val="18"/>
              </w:rPr>
              <w:t>Konsekvenser på samfundsniveau</w:t>
            </w:r>
            <w:r w:rsidR="00D35D03" w:rsidRPr="00D35D03">
              <w:rPr>
                <w:rFonts w:cs="Arial"/>
                <w:b/>
                <w:color w:val="000000"/>
                <w:sz w:val="18"/>
                <w:szCs w:val="18"/>
                <w:vertAlign w:val="superscript"/>
              </w:rPr>
              <w:t>8</w:t>
            </w:r>
          </w:p>
        </w:tc>
      </w:tr>
      <w:tr w:rsidR="000275EA" w:rsidTr="000275EA">
        <w:tc>
          <w:tcPr>
            <w:tcW w:w="568" w:type="dxa"/>
          </w:tcPr>
          <w:p w:rsidR="000275EA" w:rsidRDefault="000275EA" w:rsidP="000275EA"/>
          <w:p w:rsidR="000275EA" w:rsidRDefault="000275EA" w:rsidP="000275EA"/>
        </w:tc>
        <w:tc>
          <w:tcPr>
            <w:tcW w:w="3544" w:type="dxa"/>
          </w:tcPr>
          <w:p w:rsidR="000275EA" w:rsidRDefault="000275EA" w:rsidP="000275EA"/>
        </w:tc>
        <w:tc>
          <w:tcPr>
            <w:tcW w:w="1417" w:type="dxa"/>
          </w:tcPr>
          <w:p w:rsidR="000275EA" w:rsidRDefault="000275EA" w:rsidP="000275EA"/>
        </w:tc>
        <w:tc>
          <w:tcPr>
            <w:tcW w:w="1560" w:type="dxa"/>
          </w:tcPr>
          <w:p w:rsidR="000275EA" w:rsidRDefault="000275EA" w:rsidP="000275EA"/>
        </w:tc>
        <w:tc>
          <w:tcPr>
            <w:tcW w:w="1417" w:type="dxa"/>
          </w:tcPr>
          <w:p w:rsidR="000275EA" w:rsidRDefault="000275EA" w:rsidP="000275EA"/>
        </w:tc>
        <w:tc>
          <w:tcPr>
            <w:tcW w:w="1276" w:type="dxa"/>
          </w:tcPr>
          <w:p w:rsidR="000275EA" w:rsidRDefault="000275EA" w:rsidP="000275EA"/>
        </w:tc>
        <w:tc>
          <w:tcPr>
            <w:tcW w:w="1701" w:type="dxa"/>
          </w:tcPr>
          <w:p w:rsidR="000275EA" w:rsidRDefault="000275EA" w:rsidP="000275EA"/>
        </w:tc>
        <w:tc>
          <w:tcPr>
            <w:tcW w:w="1198" w:type="dxa"/>
          </w:tcPr>
          <w:p w:rsidR="000275EA" w:rsidRDefault="000275EA" w:rsidP="000275EA"/>
        </w:tc>
        <w:tc>
          <w:tcPr>
            <w:tcW w:w="1924" w:type="dxa"/>
          </w:tcPr>
          <w:p w:rsidR="000275EA" w:rsidRDefault="000275EA" w:rsidP="000275EA"/>
        </w:tc>
      </w:tr>
      <w:tr w:rsidR="000275EA" w:rsidTr="000275EA">
        <w:tc>
          <w:tcPr>
            <w:tcW w:w="568" w:type="dxa"/>
          </w:tcPr>
          <w:p w:rsidR="000275EA" w:rsidRDefault="000275EA" w:rsidP="000275EA"/>
          <w:p w:rsidR="000275EA" w:rsidRDefault="000275EA" w:rsidP="000275EA"/>
        </w:tc>
        <w:tc>
          <w:tcPr>
            <w:tcW w:w="3544" w:type="dxa"/>
          </w:tcPr>
          <w:p w:rsidR="000275EA" w:rsidRDefault="000275EA" w:rsidP="000275EA"/>
        </w:tc>
        <w:tc>
          <w:tcPr>
            <w:tcW w:w="1417" w:type="dxa"/>
          </w:tcPr>
          <w:p w:rsidR="000275EA" w:rsidRDefault="000275EA" w:rsidP="000275EA"/>
        </w:tc>
        <w:tc>
          <w:tcPr>
            <w:tcW w:w="1560" w:type="dxa"/>
          </w:tcPr>
          <w:p w:rsidR="000275EA" w:rsidRDefault="000275EA" w:rsidP="000275EA"/>
        </w:tc>
        <w:tc>
          <w:tcPr>
            <w:tcW w:w="1417" w:type="dxa"/>
          </w:tcPr>
          <w:p w:rsidR="000275EA" w:rsidRDefault="000275EA" w:rsidP="000275EA"/>
        </w:tc>
        <w:tc>
          <w:tcPr>
            <w:tcW w:w="1276" w:type="dxa"/>
          </w:tcPr>
          <w:p w:rsidR="000275EA" w:rsidRDefault="000275EA" w:rsidP="000275EA"/>
        </w:tc>
        <w:tc>
          <w:tcPr>
            <w:tcW w:w="1701" w:type="dxa"/>
          </w:tcPr>
          <w:p w:rsidR="000275EA" w:rsidRDefault="000275EA" w:rsidP="000275EA"/>
        </w:tc>
        <w:tc>
          <w:tcPr>
            <w:tcW w:w="1198" w:type="dxa"/>
          </w:tcPr>
          <w:p w:rsidR="000275EA" w:rsidRDefault="000275EA" w:rsidP="000275EA"/>
        </w:tc>
        <w:tc>
          <w:tcPr>
            <w:tcW w:w="1924" w:type="dxa"/>
          </w:tcPr>
          <w:p w:rsidR="000275EA" w:rsidRDefault="000275EA" w:rsidP="000275EA"/>
        </w:tc>
      </w:tr>
      <w:tr w:rsidR="000275EA" w:rsidTr="000275EA">
        <w:tc>
          <w:tcPr>
            <w:tcW w:w="568" w:type="dxa"/>
          </w:tcPr>
          <w:p w:rsidR="000275EA" w:rsidRDefault="000275EA" w:rsidP="000275EA"/>
          <w:p w:rsidR="000275EA" w:rsidRDefault="000275EA" w:rsidP="000275EA"/>
        </w:tc>
        <w:tc>
          <w:tcPr>
            <w:tcW w:w="3544" w:type="dxa"/>
          </w:tcPr>
          <w:p w:rsidR="000275EA" w:rsidRDefault="000275EA" w:rsidP="000275EA"/>
        </w:tc>
        <w:tc>
          <w:tcPr>
            <w:tcW w:w="1417" w:type="dxa"/>
          </w:tcPr>
          <w:p w:rsidR="000275EA" w:rsidRDefault="000275EA" w:rsidP="000275EA"/>
        </w:tc>
        <w:tc>
          <w:tcPr>
            <w:tcW w:w="1560" w:type="dxa"/>
          </w:tcPr>
          <w:p w:rsidR="000275EA" w:rsidRDefault="000275EA" w:rsidP="000275EA"/>
        </w:tc>
        <w:tc>
          <w:tcPr>
            <w:tcW w:w="1417" w:type="dxa"/>
          </w:tcPr>
          <w:p w:rsidR="000275EA" w:rsidRDefault="000275EA" w:rsidP="000275EA"/>
        </w:tc>
        <w:tc>
          <w:tcPr>
            <w:tcW w:w="1276" w:type="dxa"/>
          </w:tcPr>
          <w:p w:rsidR="000275EA" w:rsidRDefault="000275EA" w:rsidP="000275EA"/>
        </w:tc>
        <w:tc>
          <w:tcPr>
            <w:tcW w:w="1701" w:type="dxa"/>
          </w:tcPr>
          <w:p w:rsidR="000275EA" w:rsidRDefault="000275EA" w:rsidP="000275EA"/>
        </w:tc>
        <w:tc>
          <w:tcPr>
            <w:tcW w:w="1198" w:type="dxa"/>
          </w:tcPr>
          <w:p w:rsidR="000275EA" w:rsidRDefault="000275EA" w:rsidP="000275EA"/>
        </w:tc>
        <w:tc>
          <w:tcPr>
            <w:tcW w:w="1924" w:type="dxa"/>
          </w:tcPr>
          <w:p w:rsidR="000275EA" w:rsidRDefault="000275EA" w:rsidP="000275EA"/>
        </w:tc>
      </w:tr>
      <w:tr w:rsidR="000275EA" w:rsidTr="000275EA">
        <w:tc>
          <w:tcPr>
            <w:tcW w:w="568" w:type="dxa"/>
          </w:tcPr>
          <w:p w:rsidR="000275EA" w:rsidRDefault="000275EA" w:rsidP="000275EA"/>
          <w:p w:rsidR="000275EA" w:rsidRDefault="000275EA" w:rsidP="000275EA"/>
        </w:tc>
        <w:tc>
          <w:tcPr>
            <w:tcW w:w="3544" w:type="dxa"/>
          </w:tcPr>
          <w:p w:rsidR="000275EA" w:rsidRDefault="000275EA" w:rsidP="000275EA"/>
        </w:tc>
        <w:tc>
          <w:tcPr>
            <w:tcW w:w="1417" w:type="dxa"/>
          </w:tcPr>
          <w:p w:rsidR="000275EA" w:rsidRDefault="000275EA" w:rsidP="000275EA"/>
        </w:tc>
        <w:tc>
          <w:tcPr>
            <w:tcW w:w="1560" w:type="dxa"/>
          </w:tcPr>
          <w:p w:rsidR="000275EA" w:rsidRDefault="000275EA" w:rsidP="000275EA"/>
        </w:tc>
        <w:tc>
          <w:tcPr>
            <w:tcW w:w="1417" w:type="dxa"/>
          </w:tcPr>
          <w:p w:rsidR="000275EA" w:rsidRDefault="000275EA" w:rsidP="000275EA"/>
        </w:tc>
        <w:tc>
          <w:tcPr>
            <w:tcW w:w="1276" w:type="dxa"/>
          </w:tcPr>
          <w:p w:rsidR="000275EA" w:rsidRDefault="000275EA" w:rsidP="000275EA"/>
        </w:tc>
        <w:tc>
          <w:tcPr>
            <w:tcW w:w="1701" w:type="dxa"/>
          </w:tcPr>
          <w:p w:rsidR="000275EA" w:rsidRDefault="000275EA" w:rsidP="000275EA"/>
        </w:tc>
        <w:tc>
          <w:tcPr>
            <w:tcW w:w="1198" w:type="dxa"/>
          </w:tcPr>
          <w:p w:rsidR="000275EA" w:rsidRDefault="000275EA" w:rsidP="000275EA"/>
        </w:tc>
        <w:tc>
          <w:tcPr>
            <w:tcW w:w="1924" w:type="dxa"/>
          </w:tcPr>
          <w:p w:rsidR="000275EA" w:rsidRDefault="000275EA" w:rsidP="000275EA"/>
        </w:tc>
      </w:tr>
      <w:tr w:rsidR="000275EA" w:rsidTr="000275EA">
        <w:tc>
          <w:tcPr>
            <w:tcW w:w="568" w:type="dxa"/>
          </w:tcPr>
          <w:p w:rsidR="000275EA" w:rsidRDefault="000275EA" w:rsidP="000275EA"/>
          <w:p w:rsidR="000275EA" w:rsidRDefault="000275EA" w:rsidP="000275EA"/>
        </w:tc>
        <w:tc>
          <w:tcPr>
            <w:tcW w:w="3544" w:type="dxa"/>
          </w:tcPr>
          <w:p w:rsidR="000275EA" w:rsidRDefault="000275EA" w:rsidP="000275EA"/>
        </w:tc>
        <w:tc>
          <w:tcPr>
            <w:tcW w:w="1417" w:type="dxa"/>
          </w:tcPr>
          <w:p w:rsidR="000275EA" w:rsidRDefault="000275EA" w:rsidP="000275EA"/>
        </w:tc>
        <w:tc>
          <w:tcPr>
            <w:tcW w:w="1560" w:type="dxa"/>
          </w:tcPr>
          <w:p w:rsidR="000275EA" w:rsidRDefault="000275EA" w:rsidP="000275EA"/>
        </w:tc>
        <w:tc>
          <w:tcPr>
            <w:tcW w:w="1417" w:type="dxa"/>
          </w:tcPr>
          <w:p w:rsidR="000275EA" w:rsidRDefault="000275EA" w:rsidP="000275EA"/>
        </w:tc>
        <w:tc>
          <w:tcPr>
            <w:tcW w:w="1276" w:type="dxa"/>
          </w:tcPr>
          <w:p w:rsidR="000275EA" w:rsidRDefault="000275EA" w:rsidP="000275EA"/>
        </w:tc>
        <w:tc>
          <w:tcPr>
            <w:tcW w:w="1701" w:type="dxa"/>
          </w:tcPr>
          <w:p w:rsidR="000275EA" w:rsidRDefault="000275EA" w:rsidP="000275EA"/>
        </w:tc>
        <w:tc>
          <w:tcPr>
            <w:tcW w:w="1198" w:type="dxa"/>
          </w:tcPr>
          <w:p w:rsidR="000275EA" w:rsidRDefault="000275EA" w:rsidP="000275EA"/>
        </w:tc>
        <w:tc>
          <w:tcPr>
            <w:tcW w:w="1924" w:type="dxa"/>
          </w:tcPr>
          <w:p w:rsidR="000275EA" w:rsidRDefault="000275EA" w:rsidP="000275EA"/>
        </w:tc>
      </w:tr>
      <w:tr w:rsidR="000275EA" w:rsidTr="000275EA">
        <w:tc>
          <w:tcPr>
            <w:tcW w:w="568" w:type="dxa"/>
          </w:tcPr>
          <w:p w:rsidR="000275EA" w:rsidRDefault="000275EA" w:rsidP="000275EA"/>
          <w:p w:rsidR="000275EA" w:rsidRDefault="000275EA" w:rsidP="000275EA"/>
        </w:tc>
        <w:tc>
          <w:tcPr>
            <w:tcW w:w="3544" w:type="dxa"/>
          </w:tcPr>
          <w:p w:rsidR="000275EA" w:rsidRDefault="000275EA" w:rsidP="000275EA"/>
        </w:tc>
        <w:tc>
          <w:tcPr>
            <w:tcW w:w="1417" w:type="dxa"/>
          </w:tcPr>
          <w:p w:rsidR="000275EA" w:rsidRDefault="000275EA" w:rsidP="000275EA"/>
        </w:tc>
        <w:tc>
          <w:tcPr>
            <w:tcW w:w="1560" w:type="dxa"/>
          </w:tcPr>
          <w:p w:rsidR="000275EA" w:rsidRDefault="000275EA" w:rsidP="000275EA"/>
        </w:tc>
        <w:tc>
          <w:tcPr>
            <w:tcW w:w="1417" w:type="dxa"/>
          </w:tcPr>
          <w:p w:rsidR="000275EA" w:rsidRDefault="000275EA" w:rsidP="000275EA"/>
        </w:tc>
        <w:tc>
          <w:tcPr>
            <w:tcW w:w="1276" w:type="dxa"/>
          </w:tcPr>
          <w:p w:rsidR="000275EA" w:rsidRDefault="000275EA" w:rsidP="000275EA"/>
        </w:tc>
        <w:tc>
          <w:tcPr>
            <w:tcW w:w="1701" w:type="dxa"/>
          </w:tcPr>
          <w:p w:rsidR="000275EA" w:rsidRDefault="000275EA" w:rsidP="000275EA"/>
        </w:tc>
        <w:tc>
          <w:tcPr>
            <w:tcW w:w="1198" w:type="dxa"/>
          </w:tcPr>
          <w:p w:rsidR="000275EA" w:rsidRDefault="000275EA" w:rsidP="000275EA"/>
        </w:tc>
        <w:tc>
          <w:tcPr>
            <w:tcW w:w="1924" w:type="dxa"/>
          </w:tcPr>
          <w:p w:rsidR="000275EA" w:rsidRDefault="000275EA" w:rsidP="000275EA"/>
        </w:tc>
      </w:tr>
    </w:tbl>
    <w:p w:rsidR="000275EA" w:rsidRDefault="000275EA"/>
    <w:p w:rsidR="000275EA" w:rsidRDefault="000275EA"/>
    <w:p w:rsidR="000275EA" w:rsidRDefault="000275EA" w:rsidP="000275EA">
      <w:r w:rsidRPr="00847B2C">
        <w:rPr>
          <w:b/>
          <w:sz w:val="20"/>
          <w:vertAlign w:val="superscript"/>
        </w:rPr>
        <w:t>1</w:t>
      </w:r>
      <w:r>
        <w:rPr>
          <w:b/>
          <w:sz w:val="20"/>
          <w:vertAlign w:val="superscript"/>
        </w:rPr>
        <w:t xml:space="preserve"> </w:t>
      </w:r>
      <w:r w:rsidRPr="00B409EF">
        <w:rPr>
          <w:b/>
        </w:rPr>
        <w:t>§ og Beskrivelse af krav:</w:t>
      </w:r>
      <w:r>
        <w:t xml:space="preserve"> Her anføres alle krav med potentielle erhvervsøkonomiske konsekvenser. Kravene anføres med henvisning til den relevante paragraf. Hvis de erhvervsøkonomiske konsekvenser følger af at paragraffer ophæves, </w:t>
      </w:r>
      <w:r w:rsidR="00E023F8">
        <w:t xml:space="preserve">kan der i stedet </w:t>
      </w:r>
      <w:r>
        <w:t xml:space="preserve">henvises til kravene i den gældende regulering. I kolonne 2 gives en kort beskrivelse af kravenes erhvervsøkonomiske konsekvenser. </w:t>
      </w:r>
    </w:p>
    <w:p w:rsidR="000275EA" w:rsidRDefault="000275EA" w:rsidP="000275EA">
      <w:r>
        <w:t xml:space="preserve">Hvis reguleringen både medfører lettelser og byrder, kan paragrafferne med </w:t>
      </w:r>
      <w:r w:rsidR="00433155">
        <w:t>hhv. lettelser og byrder</w:t>
      </w:r>
      <w:r>
        <w:t xml:space="preserve"> med fordel angives for sig. </w:t>
      </w:r>
    </w:p>
    <w:p w:rsidR="000275EA" w:rsidRDefault="000275EA" w:rsidP="000275EA"/>
    <w:p w:rsidR="000275EA" w:rsidRDefault="00E023F8" w:rsidP="000275EA">
      <w:r w:rsidRPr="000275EA">
        <w:rPr>
          <w:b/>
          <w:sz w:val="20"/>
          <w:vertAlign w:val="superscript"/>
        </w:rPr>
        <w:t>2</w:t>
      </w:r>
      <w:r>
        <w:rPr>
          <w:b/>
          <w:sz w:val="20"/>
          <w:vertAlign w:val="superscript"/>
        </w:rPr>
        <w:t xml:space="preserve"> </w:t>
      </w:r>
      <w:r w:rsidR="000275EA" w:rsidRPr="000275EA">
        <w:rPr>
          <w:b/>
        </w:rPr>
        <w:t>Type af konsekvens:</w:t>
      </w:r>
      <w:r w:rsidR="000275EA">
        <w:t xml:space="preserve"> Ved vurderingen af erhvervsøkonomiske konsekvenser skal der skelnes mellem de </w:t>
      </w:r>
      <w:r w:rsidR="00AA369C">
        <w:t xml:space="preserve">tre </w:t>
      </w:r>
      <w:r w:rsidR="000275EA">
        <w:t xml:space="preserve">forskellige </w:t>
      </w:r>
      <w:r w:rsidR="00AA369C">
        <w:t>typer direkte konsekvenser: 1) skatter,</w:t>
      </w:r>
      <w:r w:rsidR="000275EA">
        <w:t xml:space="preserve"> afgifter</w:t>
      </w:r>
      <w:r w:rsidR="00AA369C">
        <w:t>, gebyrer, subsidier</w:t>
      </w:r>
      <w:r w:rsidR="000275EA">
        <w:t xml:space="preserve"> mv., </w:t>
      </w:r>
      <w:r w:rsidR="00AA369C">
        <w:t xml:space="preserve">2) administrative konsekvenser og 3) </w:t>
      </w:r>
      <w:r w:rsidR="000275EA">
        <w:t>ø</w:t>
      </w:r>
      <w:r w:rsidR="00AA369C">
        <w:t>vrige efterlevelseskonsekvenser. Eventuelle adfærdskonsekvenser kan ligeledes kortlægges og kvantificeres ved hjælp af skemaet.</w:t>
      </w:r>
      <w:r w:rsidR="000275EA">
        <w:t xml:space="preserve"> De enkelte typer </w:t>
      </w:r>
      <w:r w:rsidR="00AA369C">
        <w:t xml:space="preserve">konsekvenser </w:t>
      </w:r>
      <w:r w:rsidR="000275EA">
        <w:t>opgøres for sig. Erhvervsstyrelsen</w:t>
      </w:r>
      <w:r w:rsidR="00D35D03">
        <w:t>s Team Effektiv Regulering</w:t>
      </w:r>
      <w:r w:rsidR="00AA369C">
        <w:t xml:space="preserve"> (TER)</w:t>
      </w:r>
      <w:r w:rsidR="000275EA">
        <w:t xml:space="preserve"> vurderer eventuelle administrative konsekvenser</w:t>
      </w:r>
      <w:r w:rsidR="00433155">
        <w:t>, og d</w:t>
      </w:r>
      <w:r w:rsidR="000275EA">
        <w:t xml:space="preserve">en reguleringsansvarlige myndighed </w:t>
      </w:r>
      <w:r w:rsidR="00D35D03">
        <w:t>skal</w:t>
      </w:r>
      <w:r w:rsidR="000275EA">
        <w:t xml:space="preserve"> derfor ikke </w:t>
      </w:r>
      <w:r w:rsidR="00D35D03">
        <w:t>vurdere de administrative konsekvenser for erhvervslivet.</w:t>
      </w:r>
      <w:r w:rsidR="00AA369C">
        <w:t xml:space="preserve"> </w:t>
      </w:r>
      <w:r w:rsidR="00D35D03">
        <w:t xml:space="preserve"> </w:t>
      </w:r>
    </w:p>
    <w:p w:rsidR="000275EA" w:rsidRDefault="000275EA" w:rsidP="000275EA"/>
    <w:p w:rsidR="000275EA" w:rsidRDefault="00E023F8" w:rsidP="000275EA">
      <w:r w:rsidRPr="000275EA">
        <w:rPr>
          <w:b/>
          <w:sz w:val="20"/>
          <w:vertAlign w:val="superscript"/>
        </w:rPr>
        <w:t>3</w:t>
      </w:r>
      <w:r>
        <w:rPr>
          <w:b/>
        </w:rPr>
        <w:t xml:space="preserve"> </w:t>
      </w:r>
      <w:r w:rsidR="000275EA" w:rsidRPr="00B409EF">
        <w:rPr>
          <w:b/>
        </w:rPr>
        <w:t>Løbende/omstilling:</w:t>
      </w:r>
      <w:r w:rsidR="000275EA">
        <w:t xml:space="preserve"> Det anføres, om der er tale om omstillings- eller løbende konsekvenser. Omstillingskonsekvenser afholdes kun én gang (</w:t>
      </w:r>
      <w:r w:rsidR="000275EA" w:rsidRPr="003E524F">
        <w:t>konsekvenser for eksisterende virksomheder ved at skulle omstille sig til nye regler)</w:t>
      </w:r>
      <w:r w:rsidR="000275EA">
        <w:t xml:space="preserve">. Hvis konsekvenserne forekommer løbende (enten for den enkelte virksomhed eller på samfundsniveau) er der tale om løbende konsekvenser. </w:t>
      </w:r>
    </w:p>
    <w:p w:rsidR="000275EA" w:rsidRDefault="000275EA" w:rsidP="000275EA"/>
    <w:p w:rsidR="000275EA" w:rsidRDefault="00E023F8" w:rsidP="000275EA">
      <w:r w:rsidRPr="000275EA">
        <w:rPr>
          <w:b/>
          <w:sz w:val="20"/>
          <w:vertAlign w:val="superscript"/>
        </w:rPr>
        <w:lastRenderedPageBreak/>
        <w:t>4</w:t>
      </w:r>
      <w:r>
        <w:rPr>
          <w:b/>
        </w:rPr>
        <w:t xml:space="preserve"> </w:t>
      </w:r>
      <w:r w:rsidR="000275EA" w:rsidRPr="002C4001">
        <w:rPr>
          <w:b/>
        </w:rPr>
        <w:t>Population:</w:t>
      </w:r>
      <w:r w:rsidR="000275EA">
        <w:t xml:space="preserve"> Populationen dækker over, hvem eller hvilke enheder eller hændelser der medfører erhvervsøkonomiske konsekvenser. En population kan fx være antallet af virksomheder, der er omfattet af det pågældende krav, men det kan også være et antal aktiviteter (fx indkøb, investeringer, møder mv.) eller et antal bygninger.</w:t>
      </w:r>
    </w:p>
    <w:p w:rsidR="000275EA" w:rsidRDefault="000275EA" w:rsidP="000275EA"/>
    <w:p w:rsidR="000275EA" w:rsidRDefault="00E023F8" w:rsidP="000275EA">
      <w:r w:rsidRPr="00E023F8">
        <w:rPr>
          <w:b/>
          <w:sz w:val="20"/>
          <w:vertAlign w:val="superscript"/>
        </w:rPr>
        <w:t>5</w:t>
      </w:r>
      <w:r>
        <w:rPr>
          <w:b/>
        </w:rPr>
        <w:t xml:space="preserve"> </w:t>
      </w:r>
      <w:r w:rsidR="000275EA">
        <w:rPr>
          <w:b/>
        </w:rPr>
        <w:t xml:space="preserve">Hyppighed: </w:t>
      </w:r>
      <w:r w:rsidR="000275EA" w:rsidRPr="0095708D">
        <w:t xml:space="preserve">Hyppigheden angiver, hvor mange gange om året </w:t>
      </w:r>
      <w:r w:rsidR="000275EA">
        <w:t xml:space="preserve">et </w:t>
      </w:r>
      <w:r w:rsidR="000275EA" w:rsidRPr="0095708D">
        <w:t>krav skal opfyldes. Hyppigheden anvendes til at omregne løbende konsekvenser til årlige konsekvenser.</w:t>
      </w:r>
      <w:r w:rsidR="000275EA">
        <w:t xml:space="preserve"> </w:t>
      </w:r>
    </w:p>
    <w:p w:rsidR="000275EA" w:rsidRDefault="000275EA" w:rsidP="000275EA"/>
    <w:p w:rsidR="000275EA" w:rsidRDefault="00E023F8" w:rsidP="000275EA">
      <w:r w:rsidRPr="00E023F8">
        <w:rPr>
          <w:b/>
          <w:sz w:val="20"/>
          <w:vertAlign w:val="superscript"/>
        </w:rPr>
        <w:t>6</w:t>
      </w:r>
      <w:r>
        <w:rPr>
          <w:b/>
        </w:rPr>
        <w:t xml:space="preserve"> </w:t>
      </w:r>
      <w:r w:rsidR="000275EA" w:rsidRPr="00CB35EF">
        <w:rPr>
          <w:b/>
        </w:rPr>
        <w:t xml:space="preserve">Omkostninger/lettelser: </w:t>
      </w:r>
      <w:r w:rsidR="000275EA">
        <w:t xml:space="preserve">I denne kolonne angives de konkrete omkostninger/lettelser (i kr.) ved at efterleve de enkelte krav. Omkostningerne/lettelserne dækker både tidsforbrug og anskaffelser samt produktionsmulighederne/-begrænsningerne for den enkelte populationsenhed. </w:t>
      </w:r>
    </w:p>
    <w:p w:rsidR="000275EA" w:rsidRDefault="000275EA" w:rsidP="000275EA"/>
    <w:p w:rsidR="000275EA" w:rsidRDefault="00E023F8" w:rsidP="000275EA">
      <w:r w:rsidRPr="00E023F8">
        <w:rPr>
          <w:b/>
          <w:sz w:val="20"/>
          <w:vertAlign w:val="superscript"/>
        </w:rPr>
        <w:t>7</w:t>
      </w:r>
      <w:r>
        <w:rPr>
          <w:b/>
        </w:rPr>
        <w:t xml:space="preserve"> </w:t>
      </w:r>
      <w:r w:rsidR="000275EA" w:rsidRPr="00CB35EF">
        <w:rPr>
          <w:b/>
        </w:rPr>
        <w:t xml:space="preserve">Business as usual (BAU): </w:t>
      </w:r>
      <w:r w:rsidR="000275EA" w:rsidRPr="00CB35EF">
        <w:t>BAU anvendes til at opgøre den</w:t>
      </w:r>
      <w:r w:rsidR="000275EA" w:rsidRPr="00CB35EF">
        <w:rPr>
          <w:b/>
        </w:rPr>
        <w:t xml:space="preserve"> </w:t>
      </w:r>
      <w:r w:rsidR="000275EA">
        <w:t xml:space="preserve">faktiske omkostningsændring, som reguleringen forventes at medføre. BAU er udtryk for de aktiviteter, som virksomhederne vil gennemføre eller købe, uanset om der stilles krav herom i reguleringen. BAU opgøres som en andel. For eksempel: med ny regulering fjernes et eksisterende krav med erhvervsøkonomiske konsekvenser. Selvom kravet fjernes forventes det at 30 pct. af de berørte virksomheder fortsat vil efterleve kravet. Dermed vil kun 70 pct. af virksomhederne mærke en lettelse. BAU beregnes i dette tilfælde som: 1 - (30/100) = 0,7. </w:t>
      </w:r>
    </w:p>
    <w:p w:rsidR="000275EA" w:rsidRDefault="000275EA" w:rsidP="000275EA"/>
    <w:p w:rsidR="000275EA" w:rsidRDefault="00E023F8" w:rsidP="000275EA">
      <w:r w:rsidRPr="00E023F8">
        <w:rPr>
          <w:b/>
          <w:sz w:val="20"/>
          <w:vertAlign w:val="superscript"/>
        </w:rPr>
        <w:t>8</w:t>
      </w:r>
      <w:r>
        <w:rPr>
          <w:b/>
        </w:rPr>
        <w:t xml:space="preserve"> </w:t>
      </w:r>
      <w:r w:rsidR="000275EA">
        <w:rPr>
          <w:b/>
        </w:rPr>
        <w:t xml:space="preserve">Konsekvenser på samfundsniveau: </w:t>
      </w:r>
      <w:r w:rsidR="000275EA">
        <w:t xml:space="preserve">Afslutningsvist beregnes de samlede konsekvenser af de enkelte krav på samfundsniveau. Konsekvenserne beregnes efter følgende formel: Population*Hyppighed*Omkostning pr. enhed*Business as usual = konsekvenser på samfundsniveau af det enkelte krav. </w:t>
      </w:r>
    </w:p>
    <w:p w:rsidR="000275EA" w:rsidRDefault="000275EA" w:rsidP="000275EA"/>
    <w:p w:rsidR="000275EA" w:rsidRPr="0031063E" w:rsidRDefault="00AA369C" w:rsidP="000275EA">
      <w:pPr>
        <w:rPr>
          <w:szCs w:val="18"/>
        </w:rPr>
      </w:pPr>
      <w:r>
        <w:t>Endeligt</w:t>
      </w:r>
      <w:r w:rsidR="000275EA">
        <w:t xml:space="preserve"> adderes konsekvenserne af de enkelte krav mhp. beregning af nettokonsekvenserne. </w:t>
      </w:r>
      <w:r>
        <w:t>Det gøres ved at lægge samme ”type” konsekvenser sammen (jf. kolonne 3 og 4). For så vidt angår</w:t>
      </w:r>
      <w:r w:rsidR="00E023F8">
        <w:t xml:space="preserve"> øvrige efterlevelseskonsekvenser skal direkte konsekvenser og konsekvenser for produktionsapparatet beregnes for sig.</w:t>
      </w:r>
      <w:r>
        <w:t xml:space="preserve"> Er der samlet set øvrige efterlevelseskonsekvenser for over 10 mio. kr. eller vurderer TER</w:t>
      </w:r>
      <w:r w:rsidR="0031063E">
        <w:t>,</w:t>
      </w:r>
      <w:r>
        <w:t xml:space="preserve"> at der er administrative konsekvenser for over 4 mio. kr. skal </w:t>
      </w:r>
      <w:r w:rsidR="00C20B16">
        <w:t xml:space="preserve">konsekvenserne fremgå ved offentlig høring, enten af de faste lovbemærkninger eller af </w:t>
      </w:r>
      <w:r w:rsidR="00C20B16">
        <w:rPr>
          <w:i/>
        </w:rPr>
        <w:t>S</w:t>
      </w:r>
      <w:r w:rsidR="0031063E" w:rsidRPr="0031063E">
        <w:rPr>
          <w:rFonts w:eastAsia="Times New Roman" w:cs="Arial"/>
          <w:i/>
          <w:color w:val="000000"/>
          <w:szCs w:val="18"/>
          <w:lang w:eastAsia="da-DK"/>
        </w:rPr>
        <w:t>kabelon for vurdering af erhvervsøkonomiske konsekvenser i bekendtgørelser</w:t>
      </w:r>
      <w:r w:rsidR="00C20B16">
        <w:rPr>
          <w:rFonts w:eastAsia="Times New Roman" w:cs="Arial"/>
          <w:i/>
          <w:color w:val="000000"/>
          <w:szCs w:val="18"/>
          <w:lang w:eastAsia="da-DK"/>
        </w:rPr>
        <w:t>,</w:t>
      </w:r>
      <w:r w:rsidRPr="0031063E">
        <w:rPr>
          <w:szCs w:val="18"/>
        </w:rPr>
        <w:t xml:space="preserve"> </w:t>
      </w:r>
      <w:r w:rsidR="0031063E">
        <w:rPr>
          <w:szCs w:val="18"/>
        </w:rPr>
        <w:t xml:space="preserve">som kan hentes her: </w:t>
      </w:r>
      <w:hyperlink r:id="rId4" w:history="1">
        <w:r w:rsidR="0031063E" w:rsidRPr="008D03E0">
          <w:rPr>
            <w:rStyle w:val="Hyperlink"/>
            <w:szCs w:val="18"/>
          </w:rPr>
          <w:t>https://erhvervsstyrelsen.dk/konsekvensvurderinger</w:t>
        </w:r>
      </w:hyperlink>
      <w:r w:rsidR="0031063E">
        <w:rPr>
          <w:szCs w:val="18"/>
        </w:rPr>
        <w:t xml:space="preserve"> </w:t>
      </w:r>
    </w:p>
    <w:p w:rsidR="000275EA" w:rsidRDefault="000275EA" w:rsidP="000275EA"/>
    <w:p w:rsidR="000275EA" w:rsidRDefault="000275EA"/>
    <w:sectPr w:rsidR="000275EA" w:rsidSect="000275EA">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EA"/>
    <w:rsid w:val="00000A93"/>
    <w:rsid w:val="00002419"/>
    <w:rsid w:val="000027AC"/>
    <w:rsid w:val="0000302A"/>
    <w:rsid w:val="000032CF"/>
    <w:rsid w:val="000038B1"/>
    <w:rsid w:val="00004251"/>
    <w:rsid w:val="00005921"/>
    <w:rsid w:val="000078B6"/>
    <w:rsid w:val="00007E0C"/>
    <w:rsid w:val="00010171"/>
    <w:rsid w:val="000101BC"/>
    <w:rsid w:val="00012997"/>
    <w:rsid w:val="000129B5"/>
    <w:rsid w:val="00013523"/>
    <w:rsid w:val="000136D8"/>
    <w:rsid w:val="00013AD3"/>
    <w:rsid w:val="00015E72"/>
    <w:rsid w:val="00015F36"/>
    <w:rsid w:val="000160D4"/>
    <w:rsid w:val="000171EA"/>
    <w:rsid w:val="00022242"/>
    <w:rsid w:val="00023985"/>
    <w:rsid w:val="00023BE1"/>
    <w:rsid w:val="000240F6"/>
    <w:rsid w:val="0002465D"/>
    <w:rsid w:val="000254CA"/>
    <w:rsid w:val="000275EA"/>
    <w:rsid w:val="0002769D"/>
    <w:rsid w:val="0003034B"/>
    <w:rsid w:val="0003097C"/>
    <w:rsid w:val="000312EF"/>
    <w:rsid w:val="00032AD8"/>
    <w:rsid w:val="0003313A"/>
    <w:rsid w:val="000340C6"/>
    <w:rsid w:val="00037B1D"/>
    <w:rsid w:val="0004345C"/>
    <w:rsid w:val="00043BC4"/>
    <w:rsid w:val="0004582C"/>
    <w:rsid w:val="00046838"/>
    <w:rsid w:val="0005071D"/>
    <w:rsid w:val="00050E86"/>
    <w:rsid w:val="00051CA6"/>
    <w:rsid w:val="00051F19"/>
    <w:rsid w:val="000521A4"/>
    <w:rsid w:val="00054222"/>
    <w:rsid w:val="0005499B"/>
    <w:rsid w:val="00055586"/>
    <w:rsid w:val="00055B53"/>
    <w:rsid w:val="000561BC"/>
    <w:rsid w:val="000566B0"/>
    <w:rsid w:val="0005716A"/>
    <w:rsid w:val="00061B40"/>
    <w:rsid w:val="00063134"/>
    <w:rsid w:val="000633E5"/>
    <w:rsid w:val="000634C9"/>
    <w:rsid w:val="00063A16"/>
    <w:rsid w:val="0006402B"/>
    <w:rsid w:val="00064145"/>
    <w:rsid w:val="000658BD"/>
    <w:rsid w:val="00065AF4"/>
    <w:rsid w:val="0006672A"/>
    <w:rsid w:val="0007194C"/>
    <w:rsid w:val="00072F67"/>
    <w:rsid w:val="000737FB"/>
    <w:rsid w:val="00073F19"/>
    <w:rsid w:val="0007427B"/>
    <w:rsid w:val="00075A03"/>
    <w:rsid w:val="00076E67"/>
    <w:rsid w:val="00077498"/>
    <w:rsid w:val="00080CA5"/>
    <w:rsid w:val="00082D76"/>
    <w:rsid w:val="00082F88"/>
    <w:rsid w:val="00083845"/>
    <w:rsid w:val="00084D8D"/>
    <w:rsid w:val="00085D26"/>
    <w:rsid w:val="00086E05"/>
    <w:rsid w:val="0008724F"/>
    <w:rsid w:val="000876BE"/>
    <w:rsid w:val="00087E16"/>
    <w:rsid w:val="000908E7"/>
    <w:rsid w:val="000921F3"/>
    <w:rsid w:val="000923A0"/>
    <w:rsid w:val="000939B5"/>
    <w:rsid w:val="00095204"/>
    <w:rsid w:val="00095D6F"/>
    <w:rsid w:val="00096A7D"/>
    <w:rsid w:val="00096BFA"/>
    <w:rsid w:val="0009719B"/>
    <w:rsid w:val="00097CA5"/>
    <w:rsid w:val="000A050B"/>
    <w:rsid w:val="000A0646"/>
    <w:rsid w:val="000A0785"/>
    <w:rsid w:val="000A0BE0"/>
    <w:rsid w:val="000A1872"/>
    <w:rsid w:val="000A3BD7"/>
    <w:rsid w:val="000A4748"/>
    <w:rsid w:val="000A5E6F"/>
    <w:rsid w:val="000A62CC"/>
    <w:rsid w:val="000A75C9"/>
    <w:rsid w:val="000B21A0"/>
    <w:rsid w:val="000B2DFF"/>
    <w:rsid w:val="000B46E1"/>
    <w:rsid w:val="000B611B"/>
    <w:rsid w:val="000B6326"/>
    <w:rsid w:val="000B7582"/>
    <w:rsid w:val="000B7E0E"/>
    <w:rsid w:val="000C0A41"/>
    <w:rsid w:val="000C0AED"/>
    <w:rsid w:val="000C22B0"/>
    <w:rsid w:val="000C2778"/>
    <w:rsid w:val="000C293D"/>
    <w:rsid w:val="000C2D76"/>
    <w:rsid w:val="000C3135"/>
    <w:rsid w:val="000C3DB8"/>
    <w:rsid w:val="000C4607"/>
    <w:rsid w:val="000C5A1A"/>
    <w:rsid w:val="000C5F14"/>
    <w:rsid w:val="000D05F5"/>
    <w:rsid w:val="000D2FF5"/>
    <w:rsid w:val="000D44B1"/>
    <w:rsid w:val="000D5628"/>
    <w:rsid w:val="000D57D4"/>
    <w:rsid w:val="000D5A7A"/>
    <w:rsid w:val="000E4806"/>
    <w:rsid w:val="000E4EA7"/>
    <w:rsid w:val="000E512F"/>
    <w:rsid w:val="000E5F0A"/>
    <w:rsid w:val="000E6006"/>
    <w:rsid w:val="000E60E3"/>
    <w:rsid w:val="000E7D6E"/>
    <w:rsid w:val="000F109D"/>
    <w:rsid w:val="000F11F0"/>
    <w:rsid w:val="000F21E7"/>
    <w:rsid w:val="000F3E97"/>
    <w:rsid w:val="000F55B7"/>
    <w:rsid w:val="000F5815"/>
    <w:rsid w:val="000F5DEB"/>
    <w:rsid w:val="000F6BFE"/>
    <w:rsid w:val="000F76ED"/>
    <w:rsid w:val="001000A8"/>
    <w:rsid w:val="001014AD"/>
    <w:rsid w:val="00101692"/>
    <w:rsid w:val="00102C38"/>
    <w:rsid w:val="001032FC"/>
    <w:rsid w:val="00106466"/>
    <w:rsid w:val="001072B7"/>
    <w:rsid w:val="00111B75"/>
    <w:rsid w:val="00115E4D"/>
    <w:rsid w:val="001179A5"/>
    <w:rsid w:val="001179E4"/>
    <w:rsid w:val="0012145B"/>
    <w:rsid w:val="0012293B"/>
    <w:rsid w:val="00122CB0"/>
    <w:rsid w:val="00123400"/>
    <w:rsid w:val="001237BD"/>
    <w:rsid w:val="001256A0"/>
    <w:rsid w:val="00125733"/>
    <w:rsid w:val="0013117A"/>
    <w:rsid w:val="0013120C"/>
    <w:rsid w:val="00132248"/>
    <w:rsid w:val="00133CE3"/>
    <w:rsid w:val="00135ABE"/>
    <w:rsid w:val="00136555"/>
    <w:rsid w:val="001367CB"/>
    <w:rsid w:val="00137F02"/>
    <w:rsid w:val="00137F15"/>
    <w:rsid w:val="00142DD8"/>
    <w:rsid w:val="00142E14"/>
    <w:rsid w:val="00142E64"/>
    <w:rsid w:val="001430B6"/>
    <w:rsid w:val="00143277"/>
    <w:rsid w:val="0014474C"/>
    <w:rsid w:val="00145444"/>
    <w:rsid w:val="00146109"/>
    <w:rsid w:val="001467E4"/>
    <w:rsid w:val="00147050"/>
    <w:rsid w:val="0014742C"/>
    <w:rsid w:val="001478A9"/>
    <w:rsid w:val="001502AC"/>
    <w:rsid w:val="0015157F"/>
    <w:rsid w:val="00151C43"/>
    <w:rsid w:val="0015251E"/>
    <w:rsid w:val="0015384C"/>
    <w:rsid w:val="00154240"/>
    <w:rsid w:val="00156C5B"/>
    <w:rsid w:val="0016051C"/>
    <w:rsid w:val="00160674"/>
    <w:rsid w:val="00162222"/>
    <w:rsid w:val="001623F4"/>
    <w:rsid w:val="00162990"/>
    <w:rsid w:val="00162E7C"/>
    <w:rsid w:val="001650D1"/>
    <w:rsid w:val="00165FEE"/>
    <w:rsid w:val="0016680E"/>
    <w:rsid w:val="001668B6"/>
    <w:rsid w:val="001669D0"/>
    <w:rsid w:val="001675CF"/>
    <w:rsid w:val="00170BC1"/>
    <w:rsid w:val="001717EC"/>
    <w:rsid w:val="00171C19"/>
    <w:rsid w:val="001722C6"/>
    <w:rsid w:val="00172302"/>
    <w:rsid w:val="00174BAA"/>
    <w:rsid w:val="00175FA0"/>
    <w:rsid w:val="00176327"/>
    <w:rsid w:val="00177627"/>
    <w:rsid w:val="00177F7A"/>
    <w:rsid w:val="0018034C"/>
    <w:rsid w:val="00180BD6"/>
    <w:rsid w:val="0018266F"/>
    <w:rsid w:val="00182931"/>
    <w:rsid w:val="00182E2F"/>
    <w:rsid w:val="00184B1E"/>
    <w:rsid w:val="00186D00"/>
    <w:rsid w:val="00190898"/>
    <w:rsid w:val="00190F2E"/>
    <w:rsid w:val="001919BB"/>
    <w:rsid w:val="00192A9E"/>
    <w:rsid w:val="00193524"/>
    <w:rsid w:val="0019378E"/>
    <w:rsid w:val="001948F9"/>
    <w:rsid w:val="00194D1F"/>
    <w:rsid w:val="00196CD5"/>
    <w:rsid w:val="001971C2"/>
    <w:rsid w:val="00197695"/>
    <w:rsid w:val="00197A82"/>
    <w:rsid w:val="00197E23"/>
    <w:rsid w:val="001A0ACF"/>
    <w:rsid w:val="001A138D"/>
    <w:rsid w:val="001A3676"/>
    <w:rsid w:val="001A5286"/>
    <w:rsid w:val="001A5781"/>
    <w:rsid w:val="001A5BEE"/>
    <w:rsid w:val="001A5F18"/>
    <w:rsid w:val="001A77ED"/>
    <w:rsid w:val="001B2B3B"/>
    <w:rsid w:val="001B497D"/>
    <w:rsid w:val="001B49FF"/>
    <w:rsid w:val="001B4A3E"/>
    <w:rsid w:val="001B4AC2"/>
    <w:rsid w:val="001C0C09"/>
    <w:rsid w:val="001C147E"/>
    <w:rsid w:val="001C186D"/>
    <w:rsid w:val="001C1E5A"/>
    <w:rsid w:val="001C2C8E"/>
    <w:rsid w:val="001C2CE0"/>
    <w:rsid w:val="001C6606"/>
    <w:rsid w:val="001C7B40"/>
    <w:rsid w:val="001D0180"/>
    <w:rsid w:val="001D14C7"/>
    <w:rsid w:val="001D1601"/>
    <w:rsid w:val="001D1CF1"/>
    <w:rsid w:val="001D3E53"/>
    <w:rsid w:val="001D4CDD"/>
    <w:rsid w:val="001D674A"/>
    <w:rsid w:val="001D7374"/>
    <w:rsid w:val="001E010F"/>
    <w:rsid w:val="001E0400"/>
    <w:rsid w:val="001E0561"/>
    <w:rsid w:val="001E11AF"/>
    <w:rsid w:val="001E2EF2"/>
    <w:rsid w:val="001E368C"/>
    <w:rsid w:val="001E399E"/>
    <w:rsid w:val="001E3CB6"/>
    <w:rsid w:val="001E473D"/>
    <w:rsid w:val="001E4D0F"/>
    <w:rsid w:val="001E63B7"/>
    <w:rsid w:val="001E6D01"/>
    <w:rsid w:val="001F081A"/>
    <w:rsid w:val="001F142C"/>
    <w:rsid w:val="001F26DA"/>
    <w:rsid w:val="001F634D"/>
    <w:rsid w:val="001F6B66"/>
    <w:rsid w:val="001F6B95"/>
    <w:rsid w:val="001F6F8C"/>
    <w:rsid w:val="001F72DA"/>
    <w:rsid w:val="001F7FEC"/>
    <w:rsid w:val="002000B9"/>
    <w:rsid w:val="00202F84"/>
    <w:rsid w:val="00203153"/>
    <w:rsid w:val="0020381B"/>
    <w:rsid w:val="00204947"/>
    <w:rsid w:val="00204B8A"/>
    <w:rsid w:val="00204FD9"/>
    <w:rsid w:val="00205DBF"/>
    <w:rsid w:val="002076FE"/>
    <w:rsid w:val="00210419"/>
    <w:rsid w:val="00210F52"/>
    <w:rsid w:val="002110A1"/>
    <w:rsid w:val="00211481"/>
    <w:rsid w:val="00212B6B"/>
    <w:rsid w:val="00214EE4"/>
    <w:rsid w:val="002157C0"/>
    <w:rsid w:val="00215AF2"/>
    <w:rsid w:val="00217F47"/>
    <w:rsid w:val="0022179D"/>
    <w:rsid w:val="00221BF0"/>
    <w:rsid w:val="00222231"/>
    <w:rsid w:val="00222434"/>
    <w:rsid w:val="00222535"/>
    <w:rsid w:val="002232B6"/>
    <w:rsid w:val="00223B54"/>
    <w:rsid w:val="00223F21"/>
    <w:rsid w:val="00224BCC"/>
    <w:rsid w:val="00225A8F"/>
    <w:rsid w:val="00226FF8"/>
    <w:rsid w:val="0022724E"/>
    <w:rsid w:val="002273B9"/>
    <w:rsid w:val="00227716"/>
    <w:rsid w:val="0023094E"/>
    <w:rsid w:val="00232B88"/>
    <w:rsid w:val="00233285"/>
    <w:rsid w:val="00233A8C"/>
    <w:rsid w:val="00235648"/>
    <w:rsid w:val="00235E34"/>
    <w:rsid w:val="00236847"/>
    <w:rsid w:val="00236EB1"/>
    <w:rsid w:val="0023739E"/>
    <w:rsid w:val="00240887"/>
    <w:rsid w:val="00241E89"/>
    <w:rsid w:val="0024460D"/>
    <w:rsid w:val="00245181"/>
    <w:rsid w:val="0024550A"/>
    <w:rsid w:val="00245935"/>
    <w:rsid w:val="002475B1"/>
    <w:rsid w:val="0025072C"/>
    <w:rsid w:val="00252049"/>
    <w:rsid w:val="00253292"/>
    <w:rsid w:val="002534DD"/>
    <w:rsid w:val="00253DB9"/>
    <w:rsid w:val="00256794"/>
    <w:rsid w:val="002569E0"/>
    <w:rsid w:val="00260256"/>
    <w:rsid w:val="00262B20"/>
    <w:rsid w:val="00265EA7"/>
    <w:rsid w:val="002664F8"/>
    <w:rsid w:val="002709D2"/>
    <w:rsid w:val="00270E0B"/>
    <w:rsid w:val="00271571"/>
    <w:rsid w:val="00272D13"/>
    <w:rsid w:val="00273337"/>
    <w:rsid w:val="002745BE"/>
    <w:rsid w:val="00275A89"/>
    <w:rsid w:val="002769DC"/>
    <w:rsid w:val="00276C97"/>
    <w:rsid w:val="00277656"/>
    <w:rsid w:val="002779C9"/>
    <w:rsid w:val="0028259D"/>
    <w:rsid w:val="00282B60"/>
    <w:rsid w:val="002842FE"/>
    <w:rsid w:val="002853B8"/>
    <w:rsid w:val="002857DE"/>
    <w:rsid w:val="0028652D"/>
    <w:rsid w:val="00286BBC"/>
    <w:rsid w:val="002873E4"/>
    <w:rsid w:val="0029087F"/>
    <w:rsid w:val="002914F2"/>
    <w:rsid w:val="00291F2A"/>
    <w:rsid w:val="0029225B"/>
    <w:rsid w:val="002926E8"/>
    <w:rsid w:val="0029278A"/>
    <w:rsid w:val="00292C1B"/>
    <w:rsid w:val="00292E46"/>
    <w:rsid w:val="002932E3"/>
    <w:rsid w:val="002950E1"/>
    <w:rsid w:val="00295599"/>
    <w:rsid w:val="002974E1"/>
    <w:rsid w:val="002A0729"/>
    <w:rsid w:val="002A217B"/>
    <w:rsid w:val="002A362F"/>
    <w:rsid w:val="002A3B1A"/>
    <w:rsid w:val="002A4F9A"/>
    <w:rsid w:val="002A5B48"/>
    <w:rsid w:val="002A6101"/>
    <w:rsid w:val="002A614C"/>
    <w:rsid w:val="002A6D52"/>
    <w:rsid w:val="002A795D"/>
    <w:rsid w:val="002A7C63"/>
    <w:rsid w:val="002B20F4"/>
    <w:rsid w:val="002B2BBB"/>
    <w:rsid w:val="002B2D4B"/>
    <w:rsid w:val="002B3118"/>
    <w:rsid w:val="002B5FCC"/>
    <w:rsid w:val="002B68EC"/>
    <w:rsid w:val="002B6F57"/>
    <w:rsid w:val="002B74A8"/>
    <w:rsid w:val="002B7FCB"/>
    <w:rsid w:val="002C2F9D"/>
    <w:rsid w:val="002C6A5B"/>
    <w:rsid w:val="002D110B"/>
    <w:rsid w:val="002D1165"/>
    <w:rsid w:val="002D1908"/>
    <w:rsid w:val="002D1DFE"/>
    <w:rsid w:val="002D2C5B"/>
    <w:rsid w:val="002D2DEB"/>
    <w:rsid w:val="002D381F"/>
    <w:rsid w:val="002D3F6E"/>
    <w:rsid w:val="002D42DF"/>
    <w:rsid w:val="002D53CD"/>
    <w:rsid w:val="002D5AD1"/>
    <w:rsid w:val="002D5B75"/>
    <w:rsid w:val="002E13E9"/>
    <w:rsid w:val="002E182B"/>
    <w:rsid w:val="002E1EEC"/>
    <w:rsid w:val="002E1F43"/>
    <w:rsid w:val="002E2A94"/>
    <w:rsid w:val="002E34FB"/>
    <w:rsid w:val="002E3EED"/>
    <w:rsid w:val="002E4A1A"/>
    <w:rsid w:val="002E4D53"/>
    <w:rsid w:val="002E4E3F"/>
    <w:rsid w:val="002E60E0"/>
    <w:rsid w:val="002E7094"/>
    <w:rsid w:val="002E763C"/>
    <w:rsid w:val="002E7DDE"/>
    <w:rsid w:val="002F002D"/>
    <w:rsid w:val="002F1268"/>
    <w:rsid w:val="002F1653"/>
    <w:rsid w:val="002F17F0"/>
    <w:rsid w:val="002F1D69"/>
    <w:rsid w:val="002F1FB8"/>
    <w:rsid w:val="002F39E4"/>
    <w:rsid w:val="002F3AFD"/>
    <w:rsid w:val="002F489E"/>
    <w:rsid w:val="002F7198"/>
    <w:rsid w:val="002F73B4"/>
    <w:rsid w:val="002F79FA"/>
    <w:rsid w:val="002F7ED6"/>
    <w:rsid w:val="00300D9F"/>
    <w:rsid w:val="0030122D"/>
    <w:rsid w:val="003033E1"/>
    <w:rsid w:val="00303AE0"/>
    <w:rsid w:val="00304AEF"/>
    <w:rsid w:val="00304E05"/>
    <w:rsid w:val="00306049"/>
    <w:rsid w:val="00307538"/>
    <w:rsid w:val="00307556"/>
    <w:rsid w:val="00307694"/>
    <w:rsid w:val="003078D2"/>
    <w:rsid w:val="00307CC9"/>
    <w:rsid w:val="0031063E"/>
    <w:rsid w:val="00312ABD"/>
    <w:rsid w:val="00313F60"/>
    <w:rsid w:val="003149B5"/>
    <w:rsid w:val="00316E89"/>
    <w:rsid w:val="00317247"/>
    <w:rsid w:val="00320980"/>
    <w:rsid w:val="003211CA"/>
    <w:rsid w:val="00321B7A"/>
    <w:rsid w:val="00322B30"/>
    <w:rsid w:val="003251C9"/>
    <w:rsid w:val="00327E7B"/>
    <w:rsid w:val="00330A71"/>
    <w:rsid w:val="003331D9"/>
    <w:rsid w:val="0033534E"/>
    <w:rsid w:val="003353A3"/>
    <w:rsid w:val="003356FE"/>
    <w:rsid w:val="00336690"/>
    <w:rsid w:val="003369B6"/>
    <w:rsid w:val="00336BC0"/>
    <w:rsid w:val="00336E8A"/>
    <w:rsid w:val="00337366"/>
    <w:rsid w:val="00340CBA"/>
    <w:rsid w:val="0034275D"/>
    <w:rsid w:val="00342EA2"/>
    <w:rsid w:val="0034327F"/>
    <w:rsid w:val="0034381D"/>
    <w:rsid w:val="00346D84"/>
    <w:rsid w:val="003474D1"/>
    <w:rsid w:val="0034762B"/>
    <w:rsid w:val="00352035"/>
    <w:rsid w:val="00352108"/>
    <w:rsid w:val="0035597B"/>
    <w:rsid w:val="00357D23"/>
    <w:rsid w:val="0036123F"/>
    <w:rsid w:val="003613D6"/>
    <w:rsid w:val="003619DC"/>
    <w:rsid w:val="00362B45"/>
    <w:rsid w:val="00363197"/>
    <w:rsid w:val="0036346F"/>
    <w:rsid w:val="00363701"/>
    <w:rsid w:val="00366025"/>
    <w:rsid w:val="0036733D"/>
    <w:rsid w:val="00370D86"/>
    <w:rsid w:val="003722F5"/>
    <w:rsid w:val="003730DD"/>
    <w:rsid w:val="003730FB"/>
    <w:rsid w:val="00374441"/>
    <w:rsid w:val="003748EC"/>
    <w:rsid w:val="00375B33"/>
    <w:rsid w:val="003772B3"/>
    <w:rsid w:val="00377726"/>
    <w:rsid w:val="00377DC0"/>
    <w:rsid w:val="00377DC2"/>
    <w:rsid w:val="003803FD"/>
    <w:rsid w:val="00380DC5"/>
    <w:rsid w:val="00381305"/>
    <w:rsid w:val="00381743"/>
    <w:rsid w:val="00381E94"/>
    <w:rsid w:val="003827F1"/>
    <w:rsid w:val="00383051"/>
    <w:rsid w:val="00383F48"/>
    <w:rsid w:val="0038607F"/>
    <w:rsid w:val="00386639"/>
    <w:rsid w:val="00386843"/>
    <w:rsid w:val="00387FFE"/>
    <w:rsid w:val="00390990"/>
    <w:rsid w:val="00390ABB"/>
    <w:rsid w:val="00390E7A"/>
    <w:rsid w:val="003916A9"/>
    <w:rsid w:val="00392630"/>
    <w:rsid w:val="00393A59"/>
    <w:rsid w:val="00393DB2"/>
    <w:rsid w:val="003943DB"/>
    <w:rsid w:val="003955AB"/>
    <w:rsid w:val="00395866"/>
    <w:rsid w:val="00395A09"/>
    <w:rsid w:val="00396C17"/>
    <w:rsid w:val="003A1168"/>
    <w:rsid w:val="003A3ECB"/>
    <w:rsid w:val="003A4612"/>
    <w:rsid w:val="003A4D1F"/>
    <w:rsid w:val="003A61C5"/>
    <w:rsid w:val="003A68B2"/>
    <w:rsid w:val="003B1423"/>
    <w:rsid w:val="003B40D5"/>
    <w:rsid w:val="003B4102"/>
    <w:rsid w:val="003B4751"/>
    <w:rsid w:val="003B4B85"/>
    <w:rsid w:val="003B6A75"/>
    <w:rsid w:val="003C16F1"/>
    <w:rsid w:val="003C1800"/>
    <w:rsid w:val="003C259B"/>
    <w:rsid w:val="003C29BA"/>
    <w:rsid w:val="003C383D"/>
    <w:rsid w:val="003C3AA0"/>
    <w:rsid w:val="003C473E"/>
    <w:rsid w:val="003C57F4"/>
    <w:rsid w:val="003C67CA"/>
    <w:rsid w:val="003C697C"/>
    <w:rsid w:val="003C7088"/>
    <w:rsid w:val="003D1120"/>
    <w:rsid w:val="003D1433"/>
    <w:rsid w:val="003D1791"/>
    <w:rsid w:val="003D3B8D"/>
    <w:rsid w:val="003D5C37"/>
    <w:rsid w:val="003D5E32"/>
    <w:rsid w:val="003D7822"/>
    <w:rsid w:val="003E2F84"/>
    <w:rsid w:val="003E3CBC"/>
    <w:rsid w:val="003E42BA"/>
    <w:rsid w:val="003E49DC"/>
    <w:rsid w:val="003E5B28"/>
    <w:rsid w:val="003F08EC"/>
    <w:rsid w:val="003F114F"/>
    <w:rsid w:val="003F163C"/>
    <w:rsid w:val="003F5257"/>
    <w:rsid w:val="003F59D2"/>
    <w:rsid w:val="00400085"/>
    <w:rsid w:val="004021AD"/>
    <w:rsid w:val="004026D7"/>
    <w:rsid w:val="00403EA9"/>
    <w:rsid w:val="004040D8"/>
    <w:rsid w:val="00404393"/>
    <w:rsid w:val="004043DF"/>
    <w:rsid w:val="00404E07"/>
    <w:rsid w:val="00405487"/>
    <w:rsid w:val="0040601E"/>
    <w:rsid w:val="00406D18"/>
    <w:rsid w:val="00407809"/>
    <w:rsid w:val="00407E06"/>
    <w:rsid w:val="00410662"/>
    <w:rsid w:val="004154EF"/>
    <w:rsid w:val="004158F4"/>
    <w:rsid w:val="00415982"/>
    <w:rsid w:val="00415B02"/>
    <w:rsid w:val="004169BC"/>
    <w:rsid w:val="00416AD1"/>
    <w:rsid w:val="004174A3"/>
    <w:rsid w:val="00417593"/>
    <w:rsid w:val="00420060"/>
    <w:rsid w:val="004209E1"/>
    <w:rsid w:val="00420AFD"/>
    <w:rsid w:val="00421939"/>
    <w:rsid w:val="00421B3F"/>
    <w:rsid w:val="0042241D"/>
    <w:rsid w:val="004232D6"/>
    <w:rsid w:val="004240E5"/>
    <w:rsid w:val="004245CE"/>
    <w:rsid w:val="00424FEB"/>
    <w:rsid w:val="00425099"/>
    <w:rsid w:val="00425C91"/>
    <w:rsid w:val="004271DD"/>
    <w:rsid w:val="004272A0"/>
    <w:rsid w:val="00427C5D"/>
    <w:rsid w:val="00431771"/>
    <w:rsid w:val="00433155"/>
    <w:rsid w:val="00434676"/>
    <w:rsid w:val="00437510"/>
    <w:rsid w:val="00441254"/>
    <w:rsid w:val="00442101"/>
    <w:rsid w:val="004424ED"/>
    <w:rsid w:val="00442D59"/>
    <w:rsid w:val="00445076"/>
    <w:rsid w:val="00445A9F"/>
    <w:rsid w:val="00446F1C"/>
    <w:rsid w:val="004519C9"/>
    <w:rsid w:val="004521E1"/>
    <w:rsid w:val="00453507"/>
    <w:rsid w:val="00453725"/>
    <w:rsid w:val="00454CB5"/>
    <w:rsid w:val="004559D2"/>
    <w:rsid w:val="0045630D"/>
    <w:rsid w:val="0045649B"/>
    <w:rsid w:val="00456666"/>
    <w:rsid w:val="00457C4A"/>
    <w:rsid w:val="004617BB"/>
    <w:rsid w:val="00463646"/>
    <w:rsid w:val="00464539"/>
    <w:rsid w:val="00464C7C"/>
    <w:rsid w:val="00465048"/>
    <w:rsid w:val="00465253"/>
    <w:rsid w:val="0046539D"/>
    <w:rsid w:val="00466924"/>
    <w:rsid w:val="00467A21"/>
    <w:rsid w:val="004712A1"/>
    <w:rsid w:val="00472498"/>
    <w:rsid w:val="004732AF"/>
    <w:rsid w:val="00473D6B"/>
    <w:rsid w:val="00474C0A"/>
    <w:rsid w:val="00475782"/>
    <w:rsid w:val="00476CB2"/>
    <w:rsid w:val="0047749F"/>
    <w:rsid w:val="00477DD6"/>
    <w:rsid w:val="004820D4"/>
    <w:rsid w:val="00482BFD"/>
    <w:rsid w:val="00482F64"/>
    <w:rsid w:val="00485645"/>
    <w:rsid w:val="00486E0F"/>
    <w:rsid w:val="004908C1"/>
    <w:rsid w:val="00490C37"/>
    <w:rsid w:val="00490CF4"/>
    <w:rsid w:val="004932B1"/>
    <w:rsid w:val="00495906"/>
    <w:rsid w:val="004962D2"/>
    <w:rsid w:val="0049683D"/>
    <w:rsid w:val="00497FDD"/>
    <w:rsid w:val="004A057D"/>
    <w:rsid w:val="004A058B"/>
    <w:rsid w:val="004A0BB7"/>
    <w:rsid w:val="004A2CCE"/>
    <w:rsid w:val="004A3B07"/>
    <w:rsid w:val="004A3DC1"/>
    <w:rsid w:val="004A4A72"/>
    <w:rsid w:val="004A4B59"/>
    <w:rsid w:val="004A4D13"/>
    <w:rsid w:val="004A4EBF"/>
    <w:rsid w:val="004A5164"/>
    <w:rsid w:val="004A54BC"/>
    <w:rsid w:val="004A5A18"/>
    <w:rsid w:val="004A70D5"/>
    <w:rsid w:val="004B0084"/>
    <w:rsid w:val="004B1070"/>
    <w:rsid w:val="004B5D29"/>
    <w:rsid w:val="004B738E"/>
    <w:rsid w:val="004B7D08"/>
    <w:rsid w:val="004B7DE6"/>
    <w:rsid w:val="004C158D"/>
    <w:rsid w:val="004C1F66"/>
    <w:rsid w:val="004C4B71"/>
    <w:rsid w:val="004C5FA7"/>
    <w:rsid w:val="004C6812"/>
    <w:rsid w:val="004C6BEF"/>
    <w:rsid w:val="004C7DB9"/>
    <w:rsid w:val="004D0535"/>
    <w:rsid w:val="004D0938"/>
    <w:rsid w:val="004D0FDA"/>
    <w:rsid w:val="004D431A"/>
    <w:rsid w:val="004D4B3C"/>
    <w:rsid w:val="004D57ED"/>
    <w:rsid w:val="004D788C"/>
    <w:rsid w:val="004D7D50"/>
    <w:rsid w:val="004E1B28"/>
    <w:rsid w:val="004E2B87"/>
    <w:rsid w:val="004E337E"/>
    <w:rsid w:val="004E3BD6"/>
    <w:rsid w:val="004E4BFA"/>
    <w:rsid w:val="004E4CD8"/>
    <w:rsid w:val="004E4DE7"/>
    <w:rsid w:val="004E5C04"/>
    <w:rsid w:val="004E619F"/>
    <w:rsid w:val="004E6526"/>
    <w:rsid w:val="004F0C99"/>
    <w:rsid w:val="004F1041"/>
    <w:rsid w:val="004F14EE"/>
    <w:rsid w:val="004F1EB3"/>
    <w:rsid w:val="004F2B8E"/>
    <w:rsid w:val="004F3F05"/>
    <w:rsid w:val="004F43B0"/>
    <w:rsid w:val="004F4CED"/>
    <w:rsid w:val="004F531D"/>
    <w:rsid w:val="004F5432"/>
    <w:rsid w:val="004F66B3"/>
    <w:rsid w:val="004F7A28"/>
    <w:rsid w:val="00501102"/>
    <w:rsid w:val="00501907"/>
    <w:rsid w:val="00503E1C"/>
    <w:rsid w:val="00506B0D"/>
    <w:rsid w:val="0051278D"/>
    <w:rsid w:val="00513380"/>
    <w:rsid w:val="00513710"/>
    <w:rsid w:val="005140AE"/>
    <w:rsid w:val="00515454"/>
    <w:rsid w:val="00516240"/>
    <w:rsid w:val="005166BE"/>
    <w:rsid w:val="00517236"/>
    <w:rsid w:val="005173D1"/>
    <w:rsid w:val="00523448"/>
    <w:rsid w:val="005241C6"/>
    <w:rsid w:val="00525A48"/>
    <w:rsid w:val="005274C5"/>
    <w:rsid w:val="005277CF"/>
    <w:rsid w:val="0053036E"/>
    <w:rsid w:val="00532C9A"/>
    <w:rsid w:val="0053314A"/>
    <w:rsid w:val="005347D6"/>
    <w:rsid w:val="00536DA9"/>
    <w:rsid w:val="00537E46"/>
    <w:rsid w:val="005406AE"/>
    <w:rsid w:val="00540B56"/>
    <w:rsid w:val="005421BC"/>
    <w:rsid w:val="00542468"/>
    <w:rsid w:val="00543976"/>
    <w:rsid w:val="005443F6"/>
    <w:rsid w:val="0054454D"/>
    <w:rsid w:val="005446A8"/>
    <w:rsid w:val="00544A7D"/>
    <w:rsid w:val="00544EFB"/>
    <w:rsid w:val="00546E25"/>
    <w:rsid w:val="005471F2"/>
    <w:rsid w:val="005502C8"/>
    <w:rsid w:val="00551292"/>
    <w:rsid w:val="00553278"/>
    <w:rsid w:val="00554376"/>
    <w:rsid w:val="00554489"/>
    <w:rsid w:val="00554DB1"/>
    <w:rsid w:val="00555729"/>
    <w:rsid w:val="00555B6D"/>
    <w:rsid w:val="00556638"/>
    <w:rsid w:val="005572BF"/>
    <w:rsid w:val="00557D6F"/>
    <w:rsid w:val="005629E5"/>
    <w:rsid w:val="00563650"/>
    <w:rsid w:val="0056413D"/>
    <w:rsid w:val="0056652D"/>
    <w:rsid w:val="00570548"/>
    <w:rsid w:val="00570CD3"/>
    <w:rsid w:val="00570D1F"/>
    <w:rsid w:val="00572827"/>
    <w:rsid w:val="00573128"/>
    <w:rsid w:val="005736A7"/>
    <w:rsid w:val="00574447"/>
    <w:rsid w:val="00574540"/>
    <w:rsid w:val="00575D44"/>
    <w:rsid w:val="00580594"/>
    <w:rsid w:val="005808BA"/>
    <w:rsid w:val="00581C06"/>
    <w:rsid w:val="00582444"/>
    <w:rsid w:val="00583BB0"/>
    <w:rsid w:val="00583DD2"/>
    <w:rsid w:val="005845A8"/>
    <w:rsid w:val="005848F1"/>
    <w:rsid w:val="005853E7"/>
    <w:rsid w:val="005859F9"/>
    <w:rsid w:val="00586907"/>
    <w:rsid w:val="00586B3D"/>
    <w:rsid w:val="005877A3"/>
    <w:rsid w:val="00591164"/>
    <w:rsid w:val="00591269"/>
    <w:rsid w:val="00592391"/>
    <w:rsid w:val="00593B6B"/>
    <w:rsid w:val="005940AC"/>
    <w:rsid w:val="00595923"/>
    <w:rsid w:val="00597403"/>
    <w:rsid w:val="00597E78"/>
    <w:rsid w:val="005A04A3"/>
    <w:rsid w:val="005A15B3"/>
    <w:rsid w:val="005A18E2"/>
    <w:rsid w:val="005A2DEE"/>
    <w:rsid w:val="005A2FB6"/>
    <w:rsid w:val="005A3830"/>
    <w:rsid w:val="005A4670"/>
    <w:rsid w:val="005A65A6"/>
    <w:rsid w:val="005A667C"/>
    <w:rsid w:val="005A66F3"/>
    <w:rsid w:val="005A6BBC"/>
    <w:rsid w:val="005A7B1F"/>
    <w:rsid w:val="005A7E8A"/>
    <w:rsid w:val="005B0D25"/>
    <w:rsid w:val="005B1B80"/>
    <w:rsid w:val="005B26E1"/>
    <w:rsid w:val="005B317F"/>
    <w:rsid w:val="005B39BA"/>
    <w:rsid w:val="005B560B"/>
    <w:rsid w:val="005B62AB"/>
    <w:rsid w:val="005B67FF"/>
    <w:rsid w:val="005B717D"/>
    <w:rsid w:val="005C1556"/>
    <w:rsid w:val="005C19E2"/>
    <w:rsid w:val="005C3BC4"/>
    <w:rsid w:val="005C4838"/>
    <w:rsid w:val="005C4EFD"/>
    <w:rsid w:val="005C512A"/>
    <w:rsid w:val="005C5BE9"/>
    <w:rsid w:val="005C62D1"/>
    <w:rsid w:val="005C6F64"/>
    <w:rsid w:val="005D0350"/>
    <w:rsid w:val="005D0AF0"/>
    <w:rsid w:val="005D0B41"/>
    <w:rsid w:val="005D0BB2"/>
    <w:rsid w:val="005D254D"/>
    <w:rsid w:val="005D3FF4"/>
    <w:rsid w:val="005D40DB"/>
    <w:rsid w:val="005D45E1"/>
    <w:rsid w:val="005D4CA4"/>
    <w:rsid w:val="005D7443"/>
    <w:rsid w:val="005E0DF5"/>
    <w:rsid w:val="005E17EA"/>
    <w:rsid w:val="005E623E"/>
    <w:rsid w:val="005F0625"/>
    <w:rsid w:val="005F0D3F"/>
    <w:rsid w:val="005F10E6"/>
    <w:rsid w:val="005F1796"/>
    <w:rsid w:val="005F17A1"/>
    <w:rsid w:val="005F1BC3"/>
    <w:rsid w:val="005F337B"/>
    <w:rsid w:val="005F3DDC"/>
    <w:rsid w:val="005F403F"/>
    <w:rsid w:val="005F5AA5"/>
    <w:rsid w:val="005F63CF"/>
    <w:rsid w:val="00600065"/>
    <w:rsid w:val="00600308"/>
    <w:rsid w:val="00600B79"/>
    <w:rsid w:val="0060113C"/>
    <w:rsid w:val="006017F1"/>
    <w:rsid w:val="00601852"/>
    <w:rsid w:val="00601F6E"/>
    <w:rsid w:val="006021E1"/>
    <w:rsid w:val="0060317C"/>
    <w:rsid w:val="0060349D"/>
    <w:rsid w:val="00604139"/>
    <w:rsid w:val="006041A4"/>
    <w:rsid w:val="00604A2F"/>
    <w:rsid w:val="00605946"/>
    <w:rsid w:val="00605B72"/>
    <w:rsid w:val="00606215"/>
    <w:rsid w:val="006068BF"/>
    <w:rsid w:val="006071EC"/>
    <w:rsid w:val="006079CC"/>
    <w:rsid w:val="00610A07"/>
    <w:rsid w:val="00610C8F"/>
    <w:rsid w:val="00612837"/>
    <w:rsid w:val="006133D4"/>
    <w:rsid w:val="00613885"/>
    <w:rsid w:val="00614226"/>
    <w:rsid w:val="006143C2"/>
    <w:rsid w:val="00614C3B"/>
    <w:rsid w:val="0061539B"/>
    <w:rsid w:val="00616BEC"/>
    <w:rsid w:val="00616F93"/>
    <w:rsid w:val="0062059E"/>
    <w:rsid w:val="00621139"/>
    <w:rsid w:val="00621491"/>
    <w:rsid w:val="00621A10"/>
    <w:rsid w:val="006220EE"/>
    <w:rsid w:val="00622767"/>
    <w:rsid w:val="00622BA2"/>
    <w:rsid w:val="00622C63"/>
    <w:rsid w:val="00623C13"/>
    <w:rsid w:val="00623FF9"/>
    <w:rsid w:val="00624259"/>
    <w:rsid w:val="00624333"/>
    <w:rsid w:val="006247AA"/>
    <w:rsid w:val="00624EF3"/>
    <w:rsid w:val="006254D9"/>
    <w:rsid w:val="00625939"/>
    <w:rsid w:val="00632791"/>
    <w:rsid w:val="00633CC9"/>
    <w:rsid w:val="0063458E"/>
    <w:rsid w:val="00635296"/>
    <w:rsid w:val="00635591"/>
    <w:rsid w:val="00635F33"/>
    <w:rsid w:val="006362D0"/>
    <w:rsid w:val="00636450"/>
    <w:rsid w:val="00637888"/>
    <w:rsid w:val="00637D65"/>
    <w:rsid w:val="00640F86"/>
    <w:rsid w:val="00641BE7"/>
    <w:rsid w:val="006420DB"/>
    <w:rsid w:val="00642233"/>
    <w:rsid w:val="006428DE"/>
    <w:rsid w:val="006432E4"/>
    <w:rsid w:val="006433E1"/>
    <w:rsid w:val="0064373E"/>
    <w:rsid w:val="0064489D"/>
    <w:rsid w:val="00645437"/>
    <w:rsid w:val="006465DB"/>
    <w:rsid w:val="006472ED"/>
    <w:rsid w:val="00650D9A"/>
    <w:rsid w:val="00651059"/>
    <w:rsid w:val="00651BA5"/>
    <w:rsid w:val="00652B80"/>
    <w:rsid w:val="0065464F"/>
    <w:rsid w:val="0066021C"/>
    <w:rsid w:val="00661964"/>
    <w:rsid w:val="0066473A"/>
    <w:rsid w:val="0066624A"/>
    <w:rsid w:val="00671349"/>
    <w:rsid w:val="00671A8D"/>
    <w:rsid w:val="006725BD"/>
    <w:rsid w:val="00673E8A"/>
    <w:rsid w:val="00674152"/>
    <w:rsid w:val="0067422D"/>
    <w:rsid w:val="006753FF"/>
    <w:rsid w:val="00675D54"/>
    <w:rsid w:val="006767FD"/>
    <w:rsid w:val="006773B8"/>
    <w:rsid w:val="0067798B"/>
    <w:rsid w:val="00677DDB"/>
    <w:rsid w:val="00680FB4"/>
    <w:rsid w:val="00681953"/>
    <w:rsid w:val="00682460"/>
    <w:rsid w:val="0068383F"/>
    <w:rsid w:val="006841E9"/>
    <w:rsid w:val="00684BA6"/>
    <w:rsid w:val="0068685C"/>
    <w:rsid w:val="006909C1"/>
    <w:rsid w:val="006920DD"/>
    <w:rsid w:val="0069294E"/>
    <w:rsid w:val="00692C1B"/>
    <w:rsid w:val="0069476E"/>
    <w:rsid w:val="00695C1E"/>
    <w:rsid w:val="00696130"/>
    <w:rsid w:val="00696549"/>
    <w:rsid w:val="00697191"/>
    <w:rsid w:val="00697A62"/>
    <w:rsid w:val="00697DD0"/>
    <w:rsid w:val="006A04EE"/>
    <w:rsid w:val="006A1001"/>
    <w:rsid w:val="006A197F"/>
    <w:rsid w:val="006A1AB4"/>
    <w:rsid w:val="006A1BF9"/>
    <w:rsid w:val="006A2E39"/>
    <w:rsid w:val="006A3345"/>
    <w:rsid w:val="006A375B"/>
    <w:rsid w:val="006A3F53"/>
    <w:rsid w:val="006A53FF"/>
    <w:rsid w:val="006A5FCA"/>
    <w:rsid w:val="006A7E3D"/>
    <w:rsid w:val="006B12FC"/>
    <w:rsid w:val="006B1727"/>
    <w:rsid w:val="006B1B7E"/>
    <w:rsid w:val="006B40F7"/>
    <w:rsid w:val="006B4D54"/>
    <w:rsid w:val="006B4D5F"/>
    <w:rsid w:val="006B4E1E"/>
    <w:rsid w:val="006B6195"/>
    <w:rsid w:val="006B7E8F"/>
    <w:rsid w:val="006C1404"/>
    <w:rsid w:val="006C156C"/>
    <w:rsid w:val="006C264C"/>
    <w:rsid w:val="006C35C7"/>
    <w:rsid w:val="006C4384"/>
    <w:rsid w:val="006C6D09"/>
    <w:rsid w:val="006D0344"/>
    <w:rsid w:val="006D0559"/>
    <w:rsid w:val="006D0DCD"/>
    <w:rsid w:val="006D0EF3"/>
    <w:rsid w:val="006D24EF"/>
    <w:rsid w:val="006D24FB"/>
    <w:rsid w:val="006D6AA9"/>
    <w:rsid w:val="006E0335"/>
    <w:rsid w:val="006E1207"/>
    <w:rsid w:val="006E2AE1"/>
    <w:rsid w:val="006E33EC"/>
    <w:rsid w:val="006E3C20"/>
    <w:rsid w:val="006F00A9"/>
    <w:rsid w:val="006F07C9"/>
    <w:rsid w:val="006F0EF3"/>
    <w:rsid w:val="006F13FF"/>
    <w:rsid w:val="006F1777"/>
    <w:rsid w:val="006F1F4F"/>
    <w:rsid w:val="006F22F5"/>
    <w:rsid w:val="006F2C27"/>
    <w:rsid w:val="006F58C5"/>
    <w:rsid w:val="006F5F04"/>
    <w:rsid w:val="006F6138"/>
    <w:rsid w:val="0070055D"/>
    <w:rsid w:val="0070077E"/>
    <w:rsid w:val="00700C46"/>
    <w:rsid w:val="00701B84"/>
    <w:rsid w:val="00702488"/>
    <w:rsid w:val="00702621"/>
    <w:rsid w:val="0070284D"/>
    <w:rsid w:val="007034A6"/>
    <w:rsid w:val="00707629"/>
    <w:rsid w:val="00707A89"/>
    <w:rsid w:val="00707ADF"/>
    <w:rsid w:val="00707DD9"/>
    <w:rsid w:val="007123E8"/>
    <w:rsid w:val="00712787"/>
    <w:rsid w:val="00712994"/>
    <w:rsid w:val="00713BC7"/>
    <w:rsid w:val="00716676"/>
    <w:rsid w:val="007169B2"/>
    <w:rsid w:val="00720A44"/>
    <w:rsid w:val="0072131D"/>
    <w:rsid w:val="00723E7C"/>
    <w:rsid w:val="0072696C"/>
    <w:rsid w:val="00727018"/>
    <w:rsid w:val="00727BCF"/>
    <w:rsid w:val="007302D3"/>
    <w:rsid w:val="00734017"/>
    <w:rsid w:val="00735304"/>
    <w:rsid w:val="0073539D"/>
    <w:rsid w:val="0073554E"/>
    <w:rsid w:val="00735625"/>
    <w:rsid w:val="0073565B"/>
    <w:rsid w:val="00736616"/>
    <w:rsid w:val="0074193E"/>
    <w:rsid w:val="00741DE4"/>
    <w:rsid w:val="00743449"/>
    <w:rsid w:val="00743F9E"/>
    <w:rsid w:val="00744FFC"/>
    <w:rsid w:val="00750388"/>
    <w:rsid w:val="00751B72"/>
    <w:rsid w:val="00751C2D"/>
    <w:rsid w:val="00751DE2"/>
    <w:rsid w:val="00752845"/>
    <w:rsid w:val="00752B81"/>
    <w:rsid w:val="00752FF0"/>
    <w:rsid w:val="00753003"/>
    <w:rsid w:val="0075515E"/>
    <w:rsid w:val="00755B01"/>
    <w:rsid w:val="0075676C"/>
    <w:rsid w:val="007579F5"/>
    <w:rsid w:val="00760FE1"/>
    <w:rsid w:val="00763184"/>
    <w:rsid w:val="00763BB4"/>
    <w:rsid w:val="00764CBA"/>
    <w:rsid w:val="00765017"/>
    <w:rsid w:val="007653F5"/>
    <w:rsid w:val="007655F7"/>
    <w:rsid w:val="007716AF"/>
    <w:rsid w:val="00771706"/>
    <w:rsid w:val="0077346C"/>
    <w:rsid w:val="007739CF"/>
    <w:rsid w:val="00775302"/>
    <w:rsid w:val="007759BC"/>
    <w:rsid w:val="00777761"/>
    <w:rsid w:val="00781654"/>
    <w:rsid w:val="00781AA1"/>
    <w:rsid w:val="0078210D"/>
    <w:rsid w:val="00786403"/>
    <w:rsid w:val="0078698E"/>
    <w:rsid w:val="007873B3"/>
    <w:rsid w:val="007874FD"/>
    <w:rsid w:val="00787BF7"/>
    <w:rsid w:val="007900C3"/>
    <w:rsid w:val="007904D1"/>
    <w:rsid w:val="00791075"/>
    <w:rsid w:val="007922C1"/>
    <w:rsid w:val="00792341"/>
    <w:rsid w:val="00792925"/>
    <w:rsid w:val="00795C92"/>
    <w:rsid w:val="007A16D1"/>
    <w:rsid w:val="007A171B"/>
    <w:rsid w:val="007A1963"/>
    <w:rsid w:val="007A21FD"/>
    <w:rsid w:val="007A2743"/>
    <w:rsid w:val="007A2C15"/>
    <w:rsid w:val="007A3E57"/>
    <w:rsid w:val="007A72B9"/>
    <w:rsid w:val="007A7DE7"/>
    <w:rsid w:val="007B1964"/>
    <w:rsid w:val="007B217E"/>
    <w:rsid w:val="007B34CA"/>
    <w:rsid w:val="007B4DCD"/>
    <w:rsid w:val="007B4F31"/>
    <w:rsid w:val="007B6C20"/>
    <w:rsid w:val="007B6D76"/>
    <w:rsid w:val="007B7FAD"/>
    <w:rsid w:val="007C36C6"/>
    <w:rsid w:val="007C5986"/>
    <w:rsid w:val="007C7BF4"/>
    <w:rsid w:val="007C7CF7"/>
    <w:rsid w:val="007C7F63"/>
    <w:rsid w:val="007D0FE3"/>
    <w:rsid w:val="007D1BDE"/>
    <w:rsid w:val="007D20DD"/>
    <w:rsid w:val="007D2B8C"/>
    <w:rsid w:val="007D2BC4"/>
    <w:rsid w:val="007D3705"/>
    <w:rsid w:val="007D57B9"/>
    <w:rsid w:val="007D5934"/>
    <w:rsid w:val="007D6369"/>
    <w:rsid w:val="007D6BF4"/>
    <w:rsid w:val="007D7747"/>
    <w:rsid w:val="007E0CD1"/>
    <w:rsid w:val="007E30DC"/>
    <w:rsid w:val="007E32DF"/>
    <w:rsid w:val="007E4125"/>
    <w:rsid w:val="007E5FDB"/>
    <w:rsid w:val="007E68F8"/>
    <w:rsid w:val="007E74DF"/>
    <w:rsid w:val="007E7611"/>
    <w:rsid w:val="007F0A52"/>
    <w:rsid w:val="007F160D"/>
    <w:rsid w:val="007F22F4"/>
    <w:rsid w:val="007F2DD0"/>
    <w:rsid w:val="007F3558"/>
    <w:rsid w:val="007F444D"/>
    <w:rsid w:val="007F4D52"/>
    <w:rsid w:val="007F5029"/>
    <w:rsid w:val="007F751D"/>
    <w:rsid w:val="007F7695"/>
    <w:rsid w:val="007F7CC2"/>
    <w:rsid w:val="008008A4"/>
    <w:rsid w:val="00800E43"/>
    <w:rsid w:val="00801455"/>
    <w:rsid w:val="00801DB2"/>
    <w:rsid w:val="0080268E"/>
    <w:rsid w:val="00803699"/>
    <w:rsid w:val="008044EA"/>
    <w:rsid w:val="00806D87"/>
    <w:rsid w:val="00807179"/>
    <w:rsid w:val="00810B7A"/>
    <w:rsid w:val="008120EE"/>
    <w:rsid w:val="00814419"/>
    <w:rsid w:val="00814BE0"/>
    <w:rsid w:val="00814E50"/>
    <w:rsid w:val="00815A98"/>
    <w:rsid w:val="008164E1"/>
    <w:rsid w:val="008167D7"/>
    <w:rsid w:val="00820136"/>
    <w:rsid w:val="00820BA6"/>
    <w:rsid w:val="00821295"/>
    <w:rsid w:val="008219E1"/>
    <w:rsid w:val="00821CB9"/>
    <w:rsid w:val="00822112"/>
    <w:rsid w:val="0082272A"/>
    <w:rsid w:val="00822D1B"/>
    <w:rsid w:val="008231D7"/>
    <w:rsid w:val="00823759"/>
    <w:rsid w:val="008239D3"/>
    <w:rsid w:val="00824A64"/>
    <w:rsid w:val="00824F49"/>
    <w:rsid w:val="0082518A"/>
    <w:rsid w:val="00826467"/>
    <w:rsid w:val="00831B3C"/>
    <w:rsid w:val="008336CE"/>
    <w:rsid w:val="00833DDA"/>
    <w:rsid w:val="00833EB0"/>
    <w:rsid w:val="008400DE"/>
    <w:rsid w:val="008414D6"/>
    <w:rsid w:val="00841680"/>
    <w:rsid w:val="00841F17"/>
    <w:rsid w:val="00842B18"/>
    <w:rsid w:val="0084398B"/>
    <w:rsid w:val="00843F5E"/>
    <w:rsid w:val="00844111"/>
    <w:rsid w:val="0084486A"/>
    <w:rsid w:val="008450CE"/>
    <w:rsid w:val="008458FC"/>
    <w:rsid w:val="00845C95"/>
    <w:rsid w:val="0084634A"/>
    <w:rsid w:val="008465D1"/>
    <w:rsid w:val="00847BF7"/>
    <w:rsid w:val="008505AA"/>
    <w:rsid w:val="00852E88"/>
    <w:rsid w:val="00854648"/>
    <w:rsid w:val="00856893"/>
    <w:rsid w:val="00860058"/>
    <w:rsid w:val="00860BF9"/>
    <w:rsid w:val="00860E64"/>
    <w:rsid w:val="008613BE"/>
    <w:rsid w:val="00861876"/>
    <w:rsid w:val="0086259A"/>
    <w:rsid w:val="00863A07"/>
    <w:rsid w:val="0086440D"/>
    <w:rsid w:val="00865995"/>
    <w:rsid w:val="00865BA7"/>
    <w:rsid w:val="00865FB9"/>
    <w:rsid w:val="00866439"/>
    <w:rsid w:val="0086696C"/>
    <w:rsid w:val="008676C3"/>
    <w:rsid w:val="0087132C"/>
    <w:rsid w:val="0087250A"/>
    <w:rsid w:val="008733A5"/>
    <w:rsid w:val="00873D08"/>
    <w:rsid w:val="00875660"/>
    <w:rsid w:val="00876A9D"/>
    <w:rsid w:val="00877091"/>
    <w:rsid w:val="00885ACA"/>
    <w:rsid w:val="00890362"/>
    <w:rsid w:val="00891276"/>
    <w:rsid w:val="00891CAC"/>
    <w:rsid w:val="008926E5"/>
    <w:rsid w:val="00894258"/>
    <w:rsid w:val="008943AD"/>
    <w:rsid w:val="00895B13"/>
    <w:rsid w:val="00897DE3"/>
    <w:rsid w:val="008A064D"/>
    <w:rsid w:val="008A07DE"/>
    <w:rsid w:val="008A0E0B"/>
    <w:rsid w:val="008A0FBD"/>
    <w:rsid w:val="008A184B"/>
    <w:rsid w:val="008A1963"/>
    <w:rsid w:val="008A1E3B"/>
    <w:rsid w:val="008A1F9B"/>
    <w:rsid w:val="008A314C"/>
    <w:rsid w:val="008A31F8"/>
    <w:rsid w:val="008A3836"/>
    <w:rsid w:val="008A3D65"/>
    <w:rsid w:val="008A6306"/>
    <w:rsid w:val="008B088A"/>
    <w:rsid w:val="008B135B"/>
    <w:rsid w:val="008B1DD2"/>
    <w:rsid w:val="008B21A8"/>
    <w:rsid w:val="008B220C"/>
    <w:rsid w:val="008B30AD"/>
    <w:rsid w:val="008B323E"/>
    <w:rsid w:val="008B4412"/>
    <w:rsid w:val="008B543B"/>
    <w:rsid w:val="008B5ACE"/>
    <w:rsid w:val="008B5E45"/>
    <w:rsid w:val="008B6314"/>
    <w:rsid w:val="008B713B"/>
    <w:rsid w:val="008C0B55"/>
    <w:rsid w:val="008C4DD5"/>
    <w:rsid w:val="008C575B"/>
    <w:rsid w:val="008C5EBC"/>
    <w:rsid w:val="008C6E06"/>
    <w:rsid w:val="008D0ACC"/>
    <w:rsid w:val="008D15CC"/>
    <w:rsid w:val="008D25D2"/>
    <w:rsid w:val="008D3621"/>
    <w:rsid w:val="008D38F9"/>
    <w:rsid w:val="008D3F73"/>
    <w:rsid w:val="008D4C4C"/>
    <w:rsid w:val="008D7900"/>
    <w:rsid w:val="008E0417"/>
    <w:rsid w:val="008E0463"/>
    <w:rsid w:val="008E14AA"/>
    <w:rsid w:val="008E1BAF"/>
    <w:rsid w:val="008E1EA3"/>
    <w:rsid w:val="008E31EB"/>
    <w:rsid w:val="008E3C0F"/>
    <w:rsid w:val="008E4448"/>
    <w:rsid w:val="008E481E"/>
    <w:rsid w:val="008E5B65"/>
    <w:rsid w:val="008E6ACE"/>
    <w:rsid w:val="008E761B"/>
    <w:rsid w:val="008F0623"/>
    <w:rsid w:val="008F0A08"/>
    <w:rsid w:val="008F1B9D"/>
    <w:rsid w:val="008F2E82"/>
    <w:rsid w:val="008F2EA4"/>
    <w:rsid w:val="008F55A4"/>
    <w:rsid w:val="008F6CBB"/>
    <w:rsid w:val="008F709F"/>
    <w:rsid w:val="008F785A"/>
    <w:rsid w:val="009012E7"/>
    <w:rsid w:val="0090265E"/>
    <w:rsid w:val="00902CA6"/>
    <w:rsid w:val="00904FEB"/>
    <w:rsid w:val="00905A3F"/>
    <w:rsid w:val="00905B76"/>
    <w:rsid w:val="00906583"/>
    <w:rsid w:val="009100C0"/>
    <w:rsid w:val="00910970"/>
    <w:rsid w:val="00911239"/>
    <w:rsid w:val="00911353"/>
    <w:rsid w:val="00911AD8"/>
    <w:rsid w:val="00912198"/>
    <w:rsid w:val="00912B2E"/>
    <w:rsid w:val="0091579B"/>
    <w:rsid w:val="00917169"/>
    <w:rsid w:val="0091789C"/>
    <w:rsid w:val="0091796A"/>
    <w:rsid w:val="00917EA0"/>
    <w:rsid w:val="0092092E"/>
    <w:rsid w:val="009209DA"/>
    <w:rsid w:val="00920A25"/>
    <w:rsid w:val="00922095"/>
    <w:rsid w:val="00922E26"/>
    <w:rsid w:val="00925A32"/>
    <w:rsid w:val="00926047"/>
    <w:rsid w:val="00927BDE"/>
    <w:rsid w:val="00933A08"/>
    <w:rsid w:val="00935843"/>
    <w:rsid w:val="00935F53"/>
    <w:rsid w:val="00936CF5"/>
    <w:rsid w:val="00937A8F"/>
    <w:rsid w:val="00940625"/>
    <w:rsid w:val="0094149D"/>
    <w:rsid w:val="009429E6"/>
    <w:rsid w:val="00942ED2"/>
    <w:rsid w:val="00943B51"/>
    <w:rsid w:val="00943ECE"/>
    <w:rsid w:val="00945434"/>
    <w:rsid w:val="00946985"/>
    <w:rsid w:val="00946D16"/>
    <w:rsid w:val="009476D9"/>
    <w:rsid w:val="00950D7A"/>
    <w:rsid w:val="00950ED7"/>
    <w:rsid w:val="0095140F"/>
    <w:rsid w:val="00953546"/>
    <w:rsid w:val="00954C35"/>
    <w:rsid w:val="00954C4E"/>
    <w:rsid w:val="00955986"/>
    <w:rsid w:val="00955ACC"/>
    <w:rsid w:val="00956B6D"/>
    <w:rsid w:val="00956FB2"/>
    <w:rsid w:val="009570E9"/>
    <w:rsid w:val="009573E6"/>
    <w:rsid w:val="009574CD"/>
    <w:rsid w:val="0096196A"/>
    <w:rsid w:val="00964CD0"/>
    <w:rsid w:val="00966CD7"/>
    <w:rsid w:val="00966F96"/>
    <w:rsid w:val="009701BA"/>
    <w:rsid w:val="00970BFE"/>
    <w:rsid w:val="00971C9C"/>
    <w:rsid w:val="009722BD"/>
    <w:rsid w:val="0097282F"/>
    <w:rsid w:val="009744CC"/>
    <w:rsid w:val="00975BB2"/>
    <w:rsid w:val="009761B0"/>
    <w:rsid w:val="00976B72"/>
    <w:rsid w:val="009779CA"/>
    <w:rsid w:val="0098138D"/>
    <w:rsid w:val="0098156A"/>
    <w:rsid w:val="009819EA"/>
    <w:rsid w:val="00981B57"/>
    <w:rsid w:val="009836AB"/>
    <w:rsid w:val="009844D6"/>
    <w:rsid w:val="0098569C"/>
    <w:rsid w:val="0098734D"/>
    <w:rsid w:val="00987BC1"/>
    <w:rsid w:val="00990174"/>
    <w:rsid w:val="009927CC"/>
    <w:rsid w:val="00993277"/>
    <w:rsid w:val="009934FF"/>
    <w:rsid w:val="0099401E"/>
    <w:rsid w:val="00994C2C"/>
    <w:rsid w:val="00995AED"/>
    <w:rsid w:val="00996473"/>
    <w:rsid w:val="00996A1F"/>
    <w:rsid w:val="009A11B7"/>
    <w:rsid w:val="009A1362"/>
    <w:rsid w:val="009A16EB"/>
    <w:rsid w:val="009A1E6D"/>
    <w:rsid w:val="009A3ABF"/>
    <w:rsid w:val="009A4C4B"/>
    <w:rsid w:val="009A4D42"/>
    <w:rsid w:val="009A66D9"/>
    <w:rsid w:val="009A6845"/>
    <w:rsid w:val="009A6BDE"/>
    <w:rsid w:val="009A6BF8"/>
    <w:rsid w:val="009B06C1"/>
    <w:rsid w:val="009B4F9E"/>
    <w:rsid w:val="009C0AB1"/>
    <w:rsid w:val="009C13FC"/>
    <w:rsid w:val="009C3C32"/>
    <w:rsid w:val="009C6151"/>
    <w:rsid w:val="009C6B09"/>
    <w:rsid w:val="009C6FF3"/>
    <w:rsid w:val="009C7C59"/>
    <w:rsid w:val="009D03AB"/>
    <w:rsid w:val="009D07C6"/>
    <w:rsid w:val="009D1383"/>
    <w:rsid w:val="009D1D28"/>
    <w:rsid w:val="009D269E"/>
    <w:rsid w:val="009D3558"/>
    <w:rsid w:val="009D3B9A"/>
    <w:rsid w:val="009D3E86"/>
    <w:rsid w:val="009D4429"/>
    <w:rsid w:val="009D4577"/>
    <w:rsid w:val="009D513E"/>
    <w:rsid w:val="009D5C63"/>
    <w:rsid w:val="009D6184"/>
    <w:rsid w:val="009D66B4"/>
    <w:rsid w:val="009D707D"/>
    <w:rsid w:val="009D7AB7"/>
    <w:rsid w:val="009E0311"/>
    <w:rsid w:val="009E16C0"/>
    <w:rsid w:val="009E1833"/>
    <w:rsid w:val="009E2247"/>
    <w:rsid w:val="009E2998"/>
    <w:rsid w:val="009E2A13"/>
    <w:rsid w:val="009E3E91"/>
    <w:rsid w:val="009E5214"/>
    <w:rsid w:val="009E5A89"/>
    <w:rsid w:val="009E7BFA"/>
    <w:rsid w:val="009F0B35"/>
    <w:rsid w:val="009F18AA"/>
    <w:rsid w:val="009F1BDF"/>
    <w:rsid w:val="009F1F6B"/>
    <w:rsid w:val="009F3B4A"/>
    <w:rsid w:val="009F3C14"/>
    <w:rsid w:val="009F6A9F"/>
    <w:rsid w:val="009F7B1D"/>
    <w:rsid w:val="009F7DF9"/>
    <w:rsid w:val="00A00419"/>
    <w:rsid w:val="00A00ACF"/>
    <w:rsid w:val="00A01ADF"/>
    <w:rsid w:val="00A02809"/>
    <w:rsid w:val="00A02A58"/>
    <w:rsid w:val="00A03606"/>
    <w:rsid w:val="00A06016"/>
    <w:rsid w:val="00A065FB"/>
    <w:rsid w:val="00A10500"/>
    <w:rsid w:val="00A13AAC"/>
    <w:rsid w:val="00A13EE7"/>
    <w:rsid w:val="00A14F3C"/>
    <w:rsid w:val="00A15E70"/>
    <w:rsid w:val="00A16655"/>
    <w:rsid w:val="00A1673D"/>
    <w:rsid w:val="00A16E58"/>
    <w:rsid w:val="00A204A6"/>
    <w:rsid w:val="00A232DB"/>
    <w:rsid w:val="00A24174"/>
    <w:rsid w:val="00A242F2"/>
    <w:rsid w:val="00A24865"/>
    <w:rsid w:val="00A24D8F"/>
    <w:rsid w:val="00A2561A"/>
    <w:rsid w:val="00A257BF"/>
    <w:rsid w:val="00A25D64"/>
    <w:rsid w:val="00A2697A"/>
    <w:rsid w:val="00A31134"/>
    <w:rsid w:val="00A3214B"/>
    <w:rsid w:val="00A33D11"/>
    <w:rsid w:val="00A34D1D"/>
    <w:rsid w:val="00A358CA"/>
    <w:rsid w:val="00A36ADE"/>
    <w:rsid w:val="00A37512"/>
    <w:rsid w:val="00A37D31"/>
    <w:rsid w:val="00A40047"/>
    <w:rsid w:val="00A439F0"/>
    <w:rsid w:val="00A44EE5"/>
    <w:rsid w:val="00A45BD5"/>
    <w:rsid w:val="00A465CF"/>
    <w:rsid w:val="00A47EF3"/>
    <w:rsid w:val="00A537DE"/>
    <w:rsid w:val="00A53E94"/>
    <w:rsid w:val="00A55068"/>
    <w:rsid w:val="00A56245"/>
    <w:rsid w:val="00A567B4"/>
    <w:rsid w:val="00A6277F"/>
    <w:rsid w:val="00A63EC9"/>
    <w:rsid w:val="00A646D8"/>
    <w:rsid w:val="00A6540A"/>
    <w:rsid w:val="00A662DF"/>
    <w:rsid w:val="00A671C7"/>
    <w:rsid w:val="00A675CE"/>
    <w:rsid w:val="00A70111"/>
    <w:rsid w:val="00A715E0"/>
    <w:rsid w:val="00A71DD6"/>
    <w:rsid w:val="00A72F5F"/>
    <w:rsid w:val="00A73D6D"/>
    <w:rsid w:val="00A7634B"/>
    <w:rsid w:val="00A7668D"/>
    <w:rsid w:val="00A7699D"/>
    <w:rsid w:val="00A772B0"/>
    <w:rsid w:val="00A800F3"/>
    <w:rsid w:val="00A807D1"/>
    <w:rsid w:val="00A8123F"/>
    <w:rsid w:val="00A81359"/>
    <w:rsid w:val="00A82ECE"/>
    <w:rsid w:val="00A8315B"/>
    <w:rsid w:val="00A83708"/>
    <w:rsid w:val="00A83E2D"/>
    <w:rsid w:val="00A86DC6"/>
    <w:rsid w:val="00A870F1"/>
    <w:rsid w:val="00A879D4"/>
    <w:rsid w:val="00A87B1C"/>
    <w:rsid w:val="00A87FFB"/>
    <w:rsid w:val="00A9080F"/>
    <w:rsid w:val="00A91049"/>
    <w:rsid w:val="00A91F1D"/>
    <w:rsid w:val="00A92DBF"/>
    <w:rsid w:val="00A936A9"/>
    <w:rsid w:val="00A93D5F"/>
    <w:rsid w:val="00A952AF"/>
    <w:rsid w:val="00AA0B97"/>
    <w:rsid w:val="00AA0F5A"/>
    <w:rsid w:val="00AA369C"/>
    <w:rsid w:val="00AA3B72"/>
    <w:rsid w:val="00AA498B"/>
    <w:rsid w:val="00AA4D93"/>
    <w:rsid w:val="00AA4F99"/>
    <w:rsid w:val="00AA6B06"/>
    <w:rsid w:val="00AA70A1"/>
    <w:rsid w:val="00AB1608"/>
    <w:rsid w:val="00AB3067"/>
    <w:rsid w:val="00AB50E1"/>
    <w:rsid w:val="00AB5913"/>
    <w:rsid w:val="00AB669C"/>
    <w:rsid w:val="00AC035E"/>
    <w:rsid w:val="00AC044F"/>
    <w:rsid w:val="00AC0D5F"/>
    <w:rsid w:val="00AC1748"/>
    <w:rsid w:val="00AC3DA6"/>
    <w:rsid w:val="00AC44BA"/>
    <w:rsid w:val="00AC4773"/>
    <w:rsid w:val="00AC48C8"/>
    <w:rsid w:val="00AC4F72"/>
    <w:rsid w:val="00AC5BBB"/>
    <w:rsid w:val="00AC64D1"/>
    <w:rsid w:val="00AC6DDC"/>
    <w:rsid w:val="00AD00F4"/>
    <w:rsid w:val="00AD058C"/>
    <w:rsid w:val="00AD07A5"/>
    <w:rsid w:val="00AD0E25"/>
    <w:rsid w:val="00AD1048"/>
    <w:rsid w:val="00AD2CA0"/>
    <w:rsid w:val="00AD34FE"/>
    <w:rsid w:val="00AD487F"/>
    <w:rsid w:val="00AD6FD1"/>
    <w:rsid w:val="00AD70E7"/>
    <w:rsid w:val="00AE0FE8"/>
    <w:rsid w:val="00AE1C84"/>
    <w:rsid w:val="00AE3319"/>
    <w:rsid w:val="00AE5698"/>
    <w:rsid w:val="00AE5FDD"/>
    <w:rsid w:val="00AE671F"/>
    <w:rsid w:val="00AF09C8"/>
    <w:rsid w:val="00AF359A"/>
    <w:rsid w:val="00AF4B98"/>
    <w:rsid w:val="00AF526B"/>
    <w:rsid w:val="00AF75B4"/>
    <w:rsid w:val="00B02333"/>
    <w:rsid w:val="00B035C1"/>
    <w:rsid w:val="00B0451A"/>
    <w:rsid w:val="00B05E7D"/>
    <w:rsid w:val="00B06186"/>
    <w:rsid w:val="00B06AB5"/>
    <w:rsid w:val="00B078E2"/>
    <w:rsid w:val="00B1009E"/>
    <w:rsid w:val="00B12006"/>
    <w:rsid w:val="00B1215D"/>
    <w:rsid w:val="00B1248D"/>
    <w:rsid w:val="00B12CD3"/>
    <w:rsid w:val="00B139B7"/>
    <w:rsid w:val="00B14E8A"/>
    <w:rsid w:val="00B15233"/>
    <w:rsid w:val="00B15615"/>
    <w:rsid w:val="00B17296"/>
    <w:rsid w:val="00B17D15"/>
    <w:rsid w:val="00B17D94"/>
    <w:rsid w:val="00B202AE"/>
    <w:rsid w:val="00B21469"/>
    <w:rsid w:val="00B2573A"/>
    <w:rsid w:val="00B25C76"/>
    <w:rsid w:val="00B2637E"/>
    <w:rsid w:val="00B26F62"/>
    <w:rsid w:val="00B33A97"/>
    <w:rsid w:val="00B35F2A"/>
    <w:rsid w:val="00B36E8F"/>
    <w:rsid w:val="00B4047C"/>
    <w:rsid w:val="00B40725"/>
    <w:rsid w:val="00B42985"/>
    <w:rsid w:val="00B42A35"/>
    <w:rsid w:val="00B434F5"/>
    <w:rsid w:val="00B43D6E"/>
    <w:rsid w:val="00B442D1"/>
    <w:rsid w:val="00B44BE1"/>
    <w:rsid w:val="00B4549B"/>
    <w:rsid w:val="00B4565B"/>
    <w:rsid w:val="00B45B30"/>
    <w:rsid w:val="00B478F4"/>
    <w:rsid w:val="00B47BF8"/>
    <w:rsid w:val="00B47F39"/>
    <w:rsid w:val="00B516B5"/>
    <w:rsid w:val="00B51C13"/>
    <w:rsid w:val="00B51DBE"/>
    <w:rsid w:val="00B548DE"/>
    <w:rsid w:val="00B55EED"/>
    <w:rsid w:val="00B56F81"/>
    <w:rsid w:val="00B570B8"/>
    <w:rsid w:val="00B579A4"/>
    <w:rsid w:val="00B61848"/>
    <w:rsid w:val="00B61D5E"/>
    <w:rsid w:val="00B63D4B"/>
    <w:rsid w:val="00B63D7E"/>
    <w:rsid w:val="00B65801"/>
    <w:rsid w:val="00B66FC4"/>
    <w:rsid w:val="00B70200"/>
    <w:rsid w:val="00B70B4C"/>
    <w:rsid w:val="00B70CA2"/>
    <w:rsid w:val="00B717FA"/>
    <w:rsid w:val="00B7265B"/>
    <w:rsid w:val="00B72C7A"/>
    <w:rsid w:val="00B73ACC"/>
    <w:rsid w:val="00B753FF"/>
    <w:rsid w:val="00B75705"/>
    <w:rsid w:val="00B768D2"/>
    <w:rsid w:val="00B76B19"/>
    <w:rsid w:val="00B8218E"/>
    <w:rsid w:val="00B82967"/>
    <w:rsid w:val="00B830AC"/>
    <w:rsid w:val="00B84462"/>
    <w:rsid w:val="00B84628"/>
    <w:rsid w:val="00B86E93"/>
    <w:rsid w:val="00B877BA"/>
    <w:rsid w:val="00B87939"/>
    <w:rsid w:val="00B90C2E"/>
    <w:rsid w:val="00B929FD"/>
    <w:rsid w:val="00B93257"/>
    <w:rsid w:val="00B9382F"/>
    <w:rsid w:val="00B93D17"/>
    <w:rsid w:val="00B95E28"/>
    <w:rsid w:val="00B96459"/>
    <w:rsid w:val="00B97038"/>
    <w:rsid w:val="00B9737E"/>
    <w:rsid w:val="00BA1FF5"/>
    <w:rsid w:val="00BA276D"/>
    <w:rsid w:val="00BA2C9C"/>
    <w:rsid w:val="00BA3402"/>
    <w:rsid w:val="00BA359E"/>
    <w:rsid w:val="00BA3DE8"/>
    <w:rsid w:val="00BA413E"/>
    <w:rsid w:val="00BA4A35"/>
    <w:rsid w:val="00BA544D"/>
    <w:rsid w:val="00BA7221"/>
    <w:rsid w:val="00BB0BF4"/>
    <w:rsid w:val="00BB0D6F"/>
    <w:rsid w:val="00BB105F"/>
    <w:rsid w:val="00BB18AF"/>
    <w:rsid w:val="00BB1FC1"/>
    <w:rsid w:val="00BB26EE"/>
    <w:rsid w:val="00BB2B92"/>
    <w:rsid w:val="00BB2CA3"/>
    <w:rsid w:val="00BB3927"/>
    <w:rsid w:val="00BB3BB7"/>
    <w:rsid w:val="00BB48EA"/>
    <w:rsid w:val="00BB4F73"/>
    <w:rsid w:val="00BB591C"/>
    <w:rsid w:val="00BB6C8B"/>
    <w:rsid w:val="00BC0416"/>
    <w:rsid w:val="00BC21F0"/>
    <w:rsid w:val="00BC3AEA"/>
    <w:rsid w:val="00BC479D"/>
    <w:rsid w:val="00BC50A3"/>
    <w:rsid w:val="00BC5CCE"/>
    <w:rsid w:val="00BC6F1F"/>
    <w:rsid w:val="00BC73BA"/>
    <w:rsid w:val="00BD2039"/>
    <w:rsid w:val="00BD3D57"/>
    <w:rsid w:val="00BD55D3"/>
    <w:rsid w:val="00BD5BE2"/>
    <w:rsid w:val="00BD758D"/>
    <w:rsid w:val="00BD7C40"/>
    <w:rsid w:val="00BE0012"/>
    <w:rsid w:val="00BE1032"/>
    <w:rsid w:val="00BE1CA3"/>
    <w:rsid w:val="00BE2858"/>
    <w:rsid w:val="00BE2AC5"/>
    <w:rsid w:val="00BE2BA4"/>
    <w:rsid w:val="00BE566B"/>
    <w:rsid w:val="00BE6EEE"/>
    <w:rsid w:val="00BF2838"/>
    <w:rsid w:val="00BF344C"/>
    <w:rsid w:val="00BF3587"/>
    <w:rsid w:val="00BF4037"/>
    <w:rsid w:val="00BF5260"/>
    <w:rsid w:val="00BF71F9"/>
    <w:rsid w:val="00BF7705"/>
    <w:rsid w:val="00BF7C81"/>
    <w:rsid w:val="00C00178"/>
    <w:rsid w:val="00C022BD"/>
    <w:rsid w:val="00C0482C"/>
    <w:rsid w:val="00C04CA8"/>
    <w:rsid w:val="00C07257"/>
    <w:rsid w:val="00C10DE6"/>
    <w:rsid w:val="00C11447"/>
    <w:rsid w:val="00C12D6C"/>
    <w:rsid w:val="00C13CFB"/>
    <w:rsid w:val="00C13FBC"/>
    <w:rsid w:val="00C2037F"/>
    <w:rsid w:val="00C20B16"/>
    <w:rsid w:val="00C21FE5"/>
    <w:rsid w:val="00C2221E"/>
    <w:rsid w:val="00C229AB"/>
    <w:rsid w:val="00C23389"/>
    <w:rsid w:val="00C249F3"/>
    <w:rsid w:val="00C25D3E"/>
    <w:rsid w:val="00C26811"/>
    <w:rsid w:val="00C26A96"/>
    <w:rsid w:val="00C277DF"/>
    <w:rsid w:val="00C2780D"/>
    <w:rsid w:val="00C327DE"/>
    <w:rsid w:val="00C351A8"/>
    <w:rsid w:val="00C354D9"/>
    <w:rsid w:val="00C4028B"/>
    <w:rsid w:val="00C40399"/>
    <w:rsid w:val="00C412D3"/>
    <w:rsid w:val="00C412D9"/>
    <w:rsid w:val="00C417E9"/>
    <w:rsid w:val="00C42537"/>
    <w:rsid w:val="00C43DA8"/>
    <w:rsid w:val="00C44897"/>
    <w:rsid w:val="00C465EB"/>
    <w:rsid w:val="00C5000E"/>
    <w:rsid w:val="00C502E6"/>
    <w:rsid w:val="00C50506"/>
    <w:rsid w:val="00C5054A"/>
    <w:rsid w:val="00C518F7"/>
    <w:rsid w:val="00C541AE"/>
    <w:rsid w:val="00C54243"/>
    <w:rsid w:val="00C54B69"/>
    <w:rsid w:val="00C559FF"/>
    <w:rsid w:val="00C5773B"/>
    <w:rsid w:val="00C60A9A"/>
    <w:rsid w:val="00C612FF"/>
    <w:rsid w:val="00C616D8"/>
    <w:rsid w:val="00C61E69"/>
    <w:rsid w:val="00C632D2"/>
    <w:rsid w:val="00C64362"/>
    <w:rsid w:val="00C64AB7"/>
    <w:rsid w:val="00C64EAB"/>
    <w:rsid w:val="00C65CE6"/>
    <w:rsid w:val="00C65F84"/>
    <w:rsid w:val="00C672FE"/>
    <w:rsid w:val="00C676F5"/>
    <w:rsid w:val="00C7355C"/>
    <w:rsid w:val="00C75DFA"/>
    <w:rsid w:val="00C7609C"/>
    <w:rsid w:val="00C765AD"/>
    <w:rsid w:val="00C7731F"/>
    <w:rsid w:val="00C779FD"/>
    <w:rsid w:val="00C77CC5"/>
    <w:rsid w:val="00C80D41"/>
    <w:rsid w:val="00C81D9A"/>
    <w:rsid w:val="00C823C2"/>
    <w:rsid w:val="00C82858"/>
    <w:rsid w:val="00C83E24"/>
    <w:rsid w:val="00C83F22"/>
    <w:rsid w:val="00C8533F"/>
    <w:rsid w:val="00C85588"/>
    <w:rsid w:val="00C87D7A"/>
    <w:rsid w:val="00C90520"/>
    <w:rsid w:val="00C926CD"/>
    <w:rsid w:val="00C9303B"/>
    <w:rsid w:val="00C9375F"/>
    <w:rsid w:val="00C9473B"/>
    <w:rsid w:val="00C95472"/>
    <w:rsid w:val="00C95495"/>
    <w:rsid w:val="00CA0C76"/>
    <w:rsid w:val="00CA2424"/>
    <w:rsid w:val="00CA2A3B"/>
    <w:rsid w:val="00CA3573"/>
    <w:rsid w:val="00CA3692"/>
    <w:rsid w:val="00CA580F"/>
    <w:rsid w:val="00CA656A"/>
    <w:rsid w:val="00CA6713"/>
    <w:rsid w:val="00CB07BF"/>
    <w:rsid w:val="00CB11CD"/>
    <w:rsid w:val="00CB2088"/>
    <w:rsid w:val="00CB20FA"/>
    <w:rsid w:val="00CB2695"/>
    <w:rsid w:val="00CB30F7"/>
    <w:rsid w:val="00CB3AE5"/>
    <w:rsid w:val="00CB406B"/>
    <w:rsid w:val="00CB5423"/>
    <w:rsid w:val="00CB5BE2"/>
    <w:rsid w:val="00CB6112"/>
    <w:rsid w:val="00CB7385"/>
    <w:rsid w:val="00CC0208"/>
    <w:rsid w:val="00CC0B90"/>
    <w:rsid w:val="00CC32FB"/>
    <w:rsid w:val="00CC3EFB"/>
    <w:rsid w:val="00CC4746"/>
    <w:rsid w:val="00CC474F"/>
    <w:rsid w:val="00CC58B7"/>
    <w:rsid w:val="00CC5ACA"/>
    <w:rsid w:val="00CC6987"/>
    <w:rsid w:val="00CC78D9"/>
    <w:rsid w:val="00CD22CB"/>
    <w:rsid w:val="00CD36E0"/>
    <w:rsid w:val="00CD3BD6"/>
    <w:rsid w:val="00CD6293"/>
    <w:rsid w:val="00CD69B4"/>
    <w:rsid w:val="00CD758B"/>
    <w:rsid w:val="00CE08F7"/>
    <w:rsid w:val="00CE09AC"/>
    <w:rsid w:val="00CE2084"/>
    <w:rsid w:val="00CE2543"/>
    <w:rsid w:val="00CE295E"/>
    <w:rsid w:val="00CE316A"/>
    <w:rsid w:val="00CE3E71"/>
    <w:rsid w:val="00CE3F48"/>
    <w:rsid w:val="00CE484E"/>
    <w:rsid w:val="00CE53B8"/>
    <w:rsid w:val="00CE58CA"/>
    <w:rsid w:val="00CE628F"/>
    <w:rsid w:val="00CE6845"/>
    <w:rsid w:val="00CE6DAF"/>
    <w:rsid w:val="00CE763E"/>
    <w:rsid w:val="00CE7F00"/>
    <w:rsid w:val="00CF1966"/>
    <w:rsid w:val="00CF21CA"/>
    <w:rsid w:val="00CF29FF"/>
    <w:rsid w:val="00CF544F"/>
    <w:rsid w:val="00CF574D"/>
    <w:rsid w:val="00CF5CD0"/>
    <w:rsid w:val="00CF699F"/>
    <w:rsid w:val="00CF6E37"/>
    <w:rsid w:val="00CF713A"/>
    <w:rsid w:val="00CF7D1D"/>
    <w:rsid w:val="00D0146F"/>
    <w:rsid w:val="00D027B3"/>
    <w:rsid w:val="00D029EB"/>
    <w:rsid w:val="00D0312F"/>
    <w:rsid w:val="00D0521A"/>
    <w:rsid w:val="00D0576E"/>
    <w:rsid w:val="00D10225"/>
    <w:rsid w:val="00D12394"/>
    <w:rsid w:val="00D1244A"/>
    <w:rsid w:val="00D1245C"/>
    <w:rsid w:val="00D14589"/>
    <w:rsid w:val="00D1485F"/>
    <w:rsid w:val="00D152C3"/>
    <w:rsid w:val="00D1680D"/>
    <w:rsid w:val="00D21977"/>
    <w:rsid w:val="00D2436C"/>
    <w:rsid w:val="00D244FD"/>
    <w:rsid w:val="00D25159"/>
    <w:rsid w:val="00D26697"/>
    <w:rsid w:val="00D2687E"/>
    <w:rsid w:val="00D30A8B"/>
    <w:rsid w:val="00D30B08"/>
    <w:rsid w:val="00D31316"/>
    <w:rsid w:val="00D31469"/>
    <w:rsid w:val="00D32869"/>
    <w:rsid w:val="00D33731"/>
    <w:rsid w:val="00D33946"/>
    <w:rsid w:val="00D34DD6"/>
    <w:rsid w:val="00D34FFA"/>
    <w:rsid w:val="00D35BCC"/>
    <w:rsid w:val="00D35D03"/>
    <w:rsid w:val="00D35DE7"/>
    <w:rsid w:val="00D36E49"/>
    <w:rsid w:val="00D42F24"/>
    <w:rsid w:val="00D43440"/>
    <w:rsid w:val="00D4460B"/>
    <w:rsid w:val="00D44C44"/>
    <w:rsid w:val="00D45F3E"/>
    <w:rsid w:val="00D46FEB"/>
    <w:rsid w:val="00D47791"/>
    <w:rsid w:val="00D50C73"/>
    <w:rsid w:val="00D51C67"/>
    <w:rsid w:val="00D51EB3"/>
    <w:rsid w:val="00D52579"/>
    <w:rsid w:val="00D52806"/>
    <w:rsid w:val="00D53748"/>
    <w:rsid w:val="00D53D10"/>
    <w:rsid w:val="00D540C0"/>
    <w:rsid w:val="00D5467E"/>
    <w:rsid w:val="00D54A84"/>
    <w:rsid w:val="00D55208"/>
    <w:rsid w:val="00D576FE"/>
    <w:rsid w:val="00D60857"/>
    <w:rsid w:val="00D62930"/>
    <w:rsid w:val="00D63CD8"/>
    <w:rsid w:val="00D63DEE"/>
    <w:rsid w:val="00D64B1A"/>
    <w:rsid w:val="00D64FDF"/>
    <w:rsid w:val="00D65209"/>
    <w:rsid w:val="00D654F2"/>
    <w:rsid w:val="00D67926"/>
    <w:rsid w:val="00D7168B"/>
    <w:rsid w:val="00D71CE5"/>
    <w:rsid w:val="00D71D38"/>
    <w:rsid w:val="00D72F9A"/>
    <w:rsid w:val="00D7307E"/>
    <w:rsid w:val="00D73460"/>
    <w:rsid w:val="00D7346A"/>
    <w:rsid w:val="00D742FF"/>
    <w:rsid w:val="00D74812"/>
    <w:rsid w:val="00D766D1"/>
    <w:rsid w:val="00D77441"/>
    <w:rsid w:val="00D77EA9"/>
    <w:rsid w:val="00D800FE"/>
    <w:rsid w:val="00D80854"/>
    <w:rsid w:val="00D80D41"/>
    <w:rsid w:val="00D80E20"/>
    <w:rsid w:val="00D81314"/>
    <w:rsid w:val="00D816F4"/>
    <w:rsid w:val="00D81C2A"/>
    <w:rsid w:val="00D83307"/>
    <w:rsid w:val="00D83842"/>
    <w:rsid w:val="00D83935"/>
    <w:rsid w:val="00D840D7"/>
    <w:rsid w:val="00D8444E"/>
    <w:rsid w:val="00D8456F"/>
    <w:rsid w:val="00D84A2A"/>
    <w:rsid w:val="00D84C56"/>
    <w:rsid w:val="00D86800"/>
    <w:rsid w:val="00D86F73"/>
    <w:rsid w:val="00D90E39"/>
    <w:rsid w:val="00D92562"/>
    <w:rsid w:val="00D9291D"/>
    <w:rsid w:val="00D93F93"/>
    <w:rsid w:val="00D94965"/>
    <w:rsid w:val="00D94A28"/>
    <w:rsid w:val="00D95F56"/>
    <w:rsid w:val="00D9736D"/>
    <w:rsid w:val="00D97968"/>
    <w:rsid w:val="00D97DB8"/>
    <w:rsid w:val="00DA1627"/>
    <w:rsid w:val="00DA1A7D"/>
    <w:rsid w:val="00DA1EBD"/>
    <w:rsid w:val="00DA2168"/>
    <w:rsid w:val="00DA2CD9"/>
    <w:rsid w:val="00DA4308"/>
    <w:rsid w:val="00DA4D2F"/>
    <w:rsid w:val="00DA670D"/>
    <w:rsid w:val="00DA71C9"/>
    <w:rsid w:val="00DB17A6"/>
    <w:rsid w:val="00DB2AFE"/>
    <w:rsid w:val="00DB4CFD"/>
    <w:rsid w:val="00DB7F2B"/>
    <w:rsid w:val="00DC0116"/>
    <w:rsid w:val="00DC1683"/>
    <w:rsid w:val="00DC1D32"/>
    <w:rsid w:val="00DC328C"/>
    <w:rsid w:val="00DC4C6C"/>
    <w:rsid w:val="00DC5C6F"/>
    <w:rsid w:val="00DC5F36"/>
    <w:rsid w:val="00DC60E6"/>
    <w:rsid w:val="00DD043F"/>
    <w:rsid w:val="00DD0B88"/>
    <w:rsid w:val="00DD0C83"/>
    <w:rsid w:val="00DD17D2"/>
    <w:rsid w:val="00DD30C1"/>
    <w:rsid w:val="00DD38F0"/>
    <w:rsid w:val="00DD40BE"/>
    <w:rsid w:val="00DD43E0"/>
    <w:rsid w:val="00DD5F45"/>
    <w:rsid w:val="00DD6A33"/>
    <w:rsid w:val="00DD7933"/>
    <w:rsid w:val="00DE02E0"/>
    <w:rsid w:val="00DE042E"/>
    <w:rsid w:val="00DE06E3"/>
    <w:rsid w:val="00DE087F"/>
    <w:rsid w:val="00DE0AFD"/>
    <w:rsid w:val="00DE12C0"/>
    <w:rsid w:val="00DE1609"/>
    <w:rsid w:val="00DE1DE0"/>
    <w:rsid w:val="00DE3873"/>
    <w:rsid w:val="00DE7ACB"/>
    <w:rsid w:val="00DF0B57"/>
    <w:rsid w:val="00DF101F"/>
    <w:rsid w:val="00DF223E"/>
    <w:rsid w:val="00DF3E58"/>
    <w:rsid w:val="00DF5113"/>
    <w:rsid w:val="00DF52CD"/>
    <w:rsid w:val="00DF58BD"/>
    <w:rsid w:val="00DF5BCB"/>
    <w:rsid w:val="00DF601E"/>
    <w:rsid w:val="00DF61D7"/>
    <w:rsid w:val="00DF6748"/>
    <w:rsid w:val="00E00CB3"/>
    <w:rsid w:val="00E00F7D"/>
    <w:rsid w:val="00E0121C"/>
    <w:rsid w:val="00E023F8"/>
    <w:rsid w:val="00E02B3F"/>
    <w:rsid w:val="00E03632"/>
    <w:rsid w:val="00E0372A"/>
    <w:rsid w:val="00E03DD6"/>
    <w:rsid w:val="00E03F3B"/>
    <w:rsid w:val="00E04FC3"/>
    <w:rsid w:val="00E053D1"/>
    <w:rsid w:val="00E0577E"/>
    <w:rsid w:val="00E05E94"/>
    <w:rsid w:val="00E06AD8"/>
    <w:rsid w:val="00E07109"/>
    <w:rsid w:val="00E0740E"/>
    <w:rsid w:val="00E07DF1"/>
    <w:rsid w:val="00E10A9C"/>
    <w:rsid w:val="00E10EC5"/>
    <w:rsid w:val="00E11962"/>
    <w:rsid w:val="00E11E16"/>
    <w:rsid w:val="00E12970"/>
    <w:rsid w:val="00E135E4"/>
    <w:rsid w:val="00E13FC8"/>
    <w:rsid w:val="00E143A9"/>
    <w:rsid w:val="00E14482"/>
    <w:rsid w:val="00E14A3E"/>
    <w:rsid w:val="00E14BA9"/>
    <w:rsid w:val="00E152CC"/>
    <w:rsid w:val="00E20D7D"/>
    <w:rsid w:val="00E20EB1"/>
    <w:rsid w:val="00E20F12"/>
    <w:rsid w:val="00E23DE4"/>
    <w:rsid w:val="00E24092"/>
    <w:rsid w:val="00E276A3"/>
    <w:rsid w:val="00E278C9"/>
    <w:rsid w:val="00E30F18"/>
    <w:rsid w:val="00E33AD3"/>
    <w:rsid w:val="00E34489"/>
    <w:rsid w:val="00E344D7"/>
    <w:rsid w:val="00E34535"/>
    <w:rsid w:val="00E34A10"/>
    <w:rsid w:val="00E35939"/>
    <w:rsid w:val="00E4001F"/>
    <w:rsid w:val="00E40348"/>
    <w:rsid w:val="00E42041"/>
    <w:rsid w:val="00E424F5"/>
    <w:rsid w:val="00E427ED"/>
    <w:rsid w:val="00E42E5A"/>
    <w:rsid w:val="00E43511"/>
    <w:rsid w:val="00E4374E"/>
    <w:rsid w:val="00E439A5"/>
    <w:rsid w:val="00E43CDA"/>
    <w:rsid w:val="00E44456"/>
    <w:rsid w:val="00E46566"/>
    <w:rsid w:val="00E47001"/>
    <w:rsid w:val="00E47286"/>
    <w:rsid w:val="00E475DC"/>
    <w:rsid w:val="00E511A2"/>
    <w:rsid w:val="00E52B0C"/>
    <w:rsid w:val="00E53C91"/>
    <w:rsid w:val="00E54AA1"/>
    <w:rsid w:val="00E568EF"/>
    <w:rsid w:val="00E56DFD"/>
    <w:rsid w:val="00E602B4"/>
    <w:rsid w:val="00E60392"/>
    <w:rsid w:val="00E6347C"/>
    <w:rsid w:val="00E64AD1"/>
    <w:rsid w:val="00E65375"/>
    <w:rsid w:val="00E65757"/>
    <w:rsid w:val="00E67398"/>
    <w:rsid w:val="00E6751F"/>
    <w:rsid w:val="00E67C87"/>
    <w:rsid w:val="00E70A27"/>
    <w:rsid w:val="00E70F4C"/>
    <w:rsid w:val="00E727AB"/>
    <w:rsid w:val="00E728E2"/>
    <w:rsid w:val="00E72A3A"/>
    <w:rsid w:val="00E7301C"/>
    <w:rsid w:val="00E7333A"/>
    <w:rsid w:val="00E73FC8"/>
    <w:rsid w:val="00E76C0B"/>
    <w:rsid w:val="00E77346"/>
    <w:rsid w:val="00E77C9A"/>
    <w:rsid w:val="00E8005E"/>
    <w:rsid w:val="00E80838"/>
    <w:rsid w:val="00E80E59"/>
    <w:rsid w:val="00E8107F"/>
    <w:rsid w:val="00E813C7"/>
    <w:rsid w:val="00E8252C"/>
    <w:rsid w:val="00E843A3"/>
    <w:rsid w:val="00E84EC6"/>
    <w:rsid w:val="00E8586D"/>
    <w:rsid w:val="00E85964"/>
    <w:rsid w:val="00E87AEC"/>
    <w:rsid w:val="00E912C1"/>
    <w:rsid w:val="00E9282C"/>
    <w:rsid w:val="00E93592"/>
    <w:rsid w:val="00E9369D"/>
    <w:rsid w:val="00E94133"/>
    <w:rsid w:val="00E9704B"/>
    <w:rsid w:val="00E9756F"/>
    <w:rsid w:val="00EA016F"/>
    <w:rsid w:val="00EA0FEC"/>
    <w:rsid w:val="00EA1787"/>
    <w:rsid w:val="00EA51A8"/>
    <w:rsid w:val="00EA5DFB"/>
    <w:rsid w:val="00EA66D5"/>
    <w:rsid w:val="00EA6B3C"/>
    <w:rsid w:val="00EA731B"/>
    <w:rsid w:val="00EA732C"/>
    <w:rsid w:val="00EB036D"/>
    <w:rsid w:val="00EB0654"/>
    <w:rsid w:val="00EB2A76"/>
    <w:rsid w:val="00EB38D6"/>
    <w:rsid w:val="00EB4089"/>
    <w:rsid w:val="00EB428B"/>
    <w:rsid w:val="00EB4E79"/>
    <w:rsid w:val="00EB4FBE"/>
    <w:rsid w:val="00EB5723"/>
    <w:rsid w:val="00EB6C69"/>
    <w:rsid w:val="00EB7F85"/>
    <w:rsid w:val="00EC16AE"/>
    <w:rsid w:val="00EC284C"/>
    <w:rsid w:val="00EC2DB7"/>
    <w:rsid w:val="00EC4E6A"/>
    <w:rsid w:val="00EC5EB7"/>
    <w:rsid w:val="00ED0550"/>
    <w:rsid w:val="00ED0BFF"/>
    <w:rsid w:val="00ED0C51"/>
    <w:rsid w:val="00ED3F10"/>
    <w:rsid w:val="00ED40AA"/>
    <w:rsid w:val="00ED4358"/>
    <w:rsid w:val="00ED6B26"/>
    <w:rsid w:val="00ED7760"/>
    <w:rsid w:val="00EE093F"/>
    <w:rsid w:val="00EE1787"/>
    <w:rsid w:val="00EE2100"/>
    <w:rsid w:val="00EE2ADC"/>
    <w:rsid w:val="00EE3347"/>
    <w:rsid w:val="00EE3446"/>
    <w:rsid w:val="00EE36A9"/>
    <w:rsid w:val="00EE4668"/>
    <w:rsid w:val="00EE55C0"/>
    <w:rsid w:val="00EE624A"/>
    <w:rsid w:val="00EE657A"/>
    <w:rsid w:val="00EE6CCD"/>
    <w:rsid w:val="00EE6DCA"/>
    <w:rsid w:val="00EE74C2"/>
    <w:rsid w:val="00EF07B8"/>
    <w:rsid w:val="00EF184F"/>
    <w:rsid w:val="00EF22D0"/>
    <w:rsid w:val="00EF305C"/>
    <w:rsid w:val="00EF4B63"/>
    <w:rsid w:val="00EF4E17"/>
    <w:rsid w:val="00EF55CE"/>
    <w:rsid w:val="00EF59F8"/>
    <w:rsid w:val="00EF6785"/>
    <w:rsid w:val="00EF6ABC"/>
    <w:rsid w:val="00EF79FF"/>
    <w:rsid w:val="00F0092F"/>
    <w:rsid w:val="00F00F62"/>
    <w:rsid w:val="00F012C3"/>
    <w:rsid w:val="00F03B75"/>
    <w:rsid w:val="00F0425E"/>
    <w:rsid w:val="00F042CD"/>
    <w:rsid w:val="00F05C48"/>
    <w:rsid w:val="00F06FB7"/>
    <w:rsid w:val="00F105BD"/>
    <w:rsid w:val="00F10718"/>
    <w:rsid w:val="00F12E12"/>
    <w:rsid w:val="00F13DE6"/>
    <w:rsid w:val="00F1423C"/>
    <w:rsid w:val="00F148CB"/>
    <w:rsid w:val="00F14CED"/>
    <w:rsid w:val="00F14F63"/>
    <w:rsid w:val="00F150D0"/>
    <w:rsid w:val="00F154C7"/>
    <w:rsid w:val="00F16395"/>
    <w:rsid w:val="00F16E6F"/>
    <w:rsid w:val="00F17119"/>
    <w:rsid w:val="00F228FA"/>
    <w:rsid w:val="00F2299B"/>
    <w:rsid w:val="00F22F55"/>
    <w:rsid w:val="00F2350C"/>
    <w:rsid w:val="00F23B5B"/>
    <w:rsid w:val="00F23D00"/>
    <w:rsid w:val="00F243B1"/>
    <w:rsid w:val="00F2447D"/>
    <w:rsid w:val="00F24B0E"/>
    <w:rsid w:val="00F255D0"/>
    <w:rsid w:val="00F27BD1"/>
    <w:rsid w:val="00F301F6"/>
    <w:rsid w:val="00F32544"/>
    <w:rsid w:val="00F32EC0"/>
    <w:rsid w:val="00F338CB"/>
    <w:rsid w:val="00F36508"/>
    <w:rsid w:val="00F36787"/>
    <w:rsid w:val="00F36EBF"/>
    <w:rsid w:val="00F37F26"/>
    <w:rsid w:val="00F40528"/>
    <w:rsid w:val="00F41209"/>
    <w:rsid w:val="00F41456"/>
    <w:rsid w:val="00F42651"/>
    <w:rsid w:val="00F42731"/>
    <w:rsid w:val="00F42F83"/>
    <w:rsid w:val="00F449C1"/>
    <w:rsid w:val="00F454DB"/>
    <w:rsid w:val="00F464F0"/>
    <w:rsid w:val="00F501F6"/>
    <w:rsid w:val="00F51110"/>
    <w:rsid w:val="00F52277"/>
    <w:rsid w:val="00F522E7"/>
    <w:rsid w:val="00F5302A"/>
    <w:rsid w:val="00F54100"/>
    <w:rsid w:val="00F548A6"/>
    <w:rsid w:val="00F56366"/>
    <w:rsid w:val="00F603E5"/>
    <w:rsid w:val="00F60744"/>
    <w:rsid w:val="00F62E78"/>
    <w:rsid w:val="00F631A2"/>
    <w:rsid w:val="00F63B31"/>
    <w:rsid w:val="00F6466D"/>
    <w:rsid w:val="00F64DE2"/>
    <w:rsid w:val="00F66E43"/>
    <w:rsid w:val="00F67C93"/>
    <w:rsid w:val="00F7106D"/>
    <w:rsid w:val="00F721CB"/>
    <w:rsid w:val="00F72408"/>
    <w:rsid w:val="00F72793"/>
    <w:rsid w:val="00F727E1"/>
    <w:rsid w:val="00F739E4"/>
    <w:rsid w:val="00F73F32"/>
    <w:rsid w:val="00F744AB"/>
    <w:rsid w:val="00F751D3"/>
    <w:rsid w:val="00F75EBC"/>
    <w:rsid w:val="00F762F8"/>
    <w:rsid w:val="00F81855"/>
    <w:rsid w:val="00F82A11"/>
    <w:rsid w:val="00F831C2"/>
    <w:rsid w:val="00F83269"/>
    <w:rsid w:val="00F83D4F"/>
    <w:rsid w:val="00F86A2A"/>
    <w:rsid w:val="00F873B8"/>
    <w:rsid w:val="00F92A2B"/>
    <w:rsid w:val="00F931F2"/>
    <w:rsid w:val="00F93F31"/>
    <w:rsid w:val="00F970A4"/>
    <w:rsid w:val="00F97476"/>
    <w:rsid w:val="00FA0682"/>
    <w:rsid w:val="00FA094B"/>
    <w:rsid w:val="00FA1F7B"/>
    <w:rsid w:val="00FA3BF7"/>
    <w:rsid w:val="00FA3FA9"/>
    <w:rsid w:val="00FA48A9"/>
    <w:rsid w:val="00FA5174"/>
    <w:rsid w:val="00FB024C"/>
    <w:rsid w:val="00FB0821"/>
    <w:rsid w:val="00FB0A21"/>
    <w:rsid w:val="00FB0AE4"/>
    <w:rsid w:val="00FB0B3B"/>
    <w:rsid w:val="00FB1A56"/>
    <w:rsid w:val="00FB1AA3"/>
    <w:rsid w:val="00FB347F"/>
    <w:rsid w:val="00FB410D"/>
    <w:rsid w:val="00FB4640"/>
    <w:rsid w:val="00FB4740"/>
    <w:rsid w:val="00FB4FB4"/>
    <w:rsid w:val="00FB5606"/>
    <w:rsid w:val="00FB56D0"/>
    <w:rsid w:val="00FB5C8C"/>
    <w:rsid w:val="00FB63F9"/>
    <w:rsid w:val="00FB6ABC"/>
    <w:rsid w:val="00FB723C"/>
    <w:rsid w:val="00FC00ED"/>
    <w:rsid w:val="00FC07C2"/>
    <w:rsid w:val="00FC0E86"/>
    <w:rsid w:val="00FC14E7"/>
    <w:rsid w:val="00FC1797"/>
    <w:rsid w:val="00FC1D9A"/>
    <w:rsid w:val="00FC339E"/>
    <w:rsid w:val="00FC389D"/>
    <w:rsid w:val="00FC4863"/>
    <w:rsid w:val="00FC4E5D"/>
    <w:rsid w:val="00FC4FA0"/>
    <w:rsid w:val="00FC5160"/>
    <w:rsid w:val="00FC56FA"/>
    <w:rsid w:val="00FC626F"/>
    <w:rsid w:val="00FC62EB"/>
    <w:rsid w:val="00FC6EBD"/>
    <w:rsid w:val="00FC754A"/>
    <w:rsid w:val="00FC75EB"/>
    <w:rsid w:val="00FD03C6"/>
    <w:rsid w:val="00FD0E02"/>
    <w:rsid w:val="00FD0EE4"/>
    <w:rsid w:val="00FD17A5"/>
    <w:rsid w:val="00FD2C65"/>
    <w:rsid w:val="00FD4CF0"/>
    <w:rsid w:val="00FD50AE"/>
    <w:rsid w:val="00FD5A3A"/>
    <w:rsid w:val="00FD68FB"/>
    <w:rsid w:val="00FD6AFB"/>
    <w:rsid w:val="00FD73D5"/>
    <w:rsid w:val="00FD7886"/>
    <w:rsid w:val="00FD796A"/>
    <w:rsid w:val="00FD7ABB"/>
    <w:rsid w:val="00FE032D"/>
    <w:rsid w:val="00FE2FD7"/>
    <w:rsid w:val="00FE362C"/>
    <w:rsid w:val="00FE65F0"/>
    <w:rsid w:val="00FF0991"/>
    <w:rsid w:val="00FF0F01"/>
    <w:rsid w:val="00FF1489"/>
    <w:rsid w:val="00FF16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CCD41-1193-440B-A51A-6DB101CA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5EA"/>
    <w:pPr>
      <w:spacing w:after="0" w:line="240" w:lineRule="atLeast"/>
      <w:jc w:val="both"/>
    </w:pPr>
    <w:rPr>
      <w:rFonts w:ascii="Arial" w:hAnsi="Arial"/>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2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 Tekst"/>
    <w:basedOn w:val="Normal"/>
    <w:uiPriority w:val="6"/>
    <w:rsid w:val="000275EA"/>
    <w:pPr>
      <w:spacing w:before="80" w:after="80" w:line="180" w:lineRule="atLeast"/>
      <w:ind w:left="170"/>
    </w:pPr>
    <w:rPr>
      <w:sz w:val="14"/>
    </w:rPr>
  </w:style>
  <w:style w:type="paragraph" w:customStyle="1" w:styleId="TabelKolonneoverskrift">
    <w:name w:val="Tabel Kolonne overskrift"/>
    <w:basedOn w:val="TabelTekst"/>
    <w:uiPriority w:val="6"/>
    <w:rsid w:val="000275EA"/>
    <w:rPr>
      <w:b/>
    </w:rPr>
  </w:style>
  <w:style w:type="character" w:styleId="Hyperlink">
    <w:name w:val="Hyperlink"/>
    <w:basedOn w:val="Standardskrifttypeiafsnit"/>
    <w:uiPriority w:val="99"/>
    <w:unhideWhenUsed/>
    <w:rsid w:val="00310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rhvervsstyrelsen.dk/konsekvensvurderinger"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3937</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Erhvervsstyrelsen</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Trolle</dc:creator>
  <cp:lastModifiedBy>Iben Reither</cp:lastModifiedBy>
  <cp:revision>2</cp:revision>
  <dcterms:created xsi:type="dcterms:W3CDTF">2019-01-30T13:23:00Z</dcterms:created>
  <dcterms:modified xsi:type="dcterms:W3CDTF">2019-01-30T13:23:00Z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